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3379" w14:textId="0E20BAE8" w:rsidR="005F2512" w:rsidRDefault="00523043" w:rsidP="0001708A">
      <w:pPr>
        <w:jc w:val="right"/>
        <w:rPr>
          <w:rFonts w:ascii="Times New Roman" w:hAnsi="Times New Roman" w:cs="Times New Roman"/>
          <w:sz w:val="24"/>
          <w:szCs w:val="24"/>
        </w:rPr>
      </w:pPr>
      <w:r>
        <w:rPr>
          <w:rFonts w:ascii="Times New Roman" w:hAnsi="Times New Roman" w:cs="Times New Roman"/>
          <w:sz w:val="24"/>
          <w:szCs w:val="24"/>
        </w:rPr>
        <w:t>Фхпрлб дпѝь</w:t>
      </w:r>
      <w:r>
        <w:rPr>
          <w:rFonts w:ascii="Times New Roman" w:hAnsi="Times New Roman" w:cs="Times New Roman"/>
          <w:sz w:val="24"/>
          <w:szCs w:val="24"/>
        </w:rPr>
        <w:tab/>
      </w:r>
    </w:p>
    <w:p w14:paraId="1BFA92CF" w14:textId="105C738A" w:rsidR="0001708A" w:rsidRPr="00990B2D" w:rsidRDefault="0001708A" w:rsidP="0001708A">
      <w:pPr>
        <w:jc w:val="right"/>
        <w:rPr>
          <w:rFonts w:ascii="Times New Roman" w:hAnsi="Times New Roman" w:cs="Times New Roman"/>
          <w:sz w:val="24"/>
          <w:szCs w:val="24"/>
        </w:rPr>
      </w:pPr>
      <w:r w:rsidRPr="00990B2D">
        <w:rPr>
          <w:rFonts w:ascii="Times New Roman" w:hAnsi="Times New Roman" w:cs="Times New Roman"/>
          <w:sz w:val="24"/>
          <w:szCs w:val="24"/>
        </w:rPr>
        <w:t xml:space="preserve">До </w:t>
      </w:r>
    </w:p>
    <w:p w14:paraId="76DEC033" w14:textId="77777777" w:rsidR="0001708A" w:rsidRPr="00990B2D" w:rsidRDefault="0001708A" w:rsidP="0001708A">
      <w:pPr>
        <w:jc w:val="right"/>
        <w:rPr>
          <w:rFonts w:ascii="Times New Roman" w:hAnsi="Times New Roman" w:cs="Times New Roman"/>
          <w:sz w:val="24"/>
          <w:szCs w:val="24"/>
        </w:rPr>
      </w:pPr>
      <w:r w:rsidRPr="00990B2D">
        <w:rPr>
          <w:rFonts w:ascii="Times New Roman" w:hAnsi="Times New Roman" w:cs="Times New Roman"/>
          <w:sz w:val="24"/>
          <w:szCs w:val="24"/>
        </w:rPr>
        <w:t xml:space="preserve">Председателя на Научното жури, </w:t>
      </w:r>
    </w:p>
    <w:p w14:paraId="5A805CC9" w14:textId="77777777" w:rsidR="0001708A" w:rsidRPr="00990B2D" w:rsidRDefault="0001708A" w:rsidP="0001708A">
      <w:pPr>
        <w:jc w:val="right"/>
        <w:rPr>
          <w:rFonts w:ascii="Times New Roman" w:hAnsi="Times New Roman" w:cs="Times New Roman"/>
          <w:sz w:val="24"/>
          <w:szCs w:val="24"/>
        </w:rPr>
      </w:pPr>
      <w:r w:rsidRPr="00990B2D">
        <w:rPr>
          <w:rFonts w:ascii="Times New Roman" w:hAnsi="Times New Roman" w:cs="Times New Roman"/>
          <w:sz w:val="24"/>
          <w:szCs w:val="24"/>
        </w:rPr>
        <w:t xml:space="preserve">определено със Заповед № </w:t>
      </w:r>
      <w:r w:rsidRPr="00990B2D">
        <w:rPr>
          <w:rFonts w:ascii="Times New Roman" w:hAnsi="Times New Roman" w:cs="Times New Roman"/>
          <w:sz w:val="24"/>
          <w:szCs w:val="24"/>
          <w:lang w:val="ru-RU"/>
        </w:rPr>
        <w:t>43/16.04.2025</w:t>
      </w:r>
      <w:r w:rsidRPr="00990B2D">
        <w:rPr>
          <w:rFonts w:ascii="Times New Roman" w:hAnsi="Times New Roman" w:cs="Times New Roman"/>
          <w:sz w:val="24"/>
          <w:szCs w:val="24"/>
        </w:rPr>
        <w:t>г.</w:t>
      </w:r>
    </w:p>
    <w:p w14:paraId="5461BA28" w14:textId="6F16BF77" w:rsidR="0001708A" w:rsidRPr="00990B2D" w:rsidRDefault="0001708A" w:rsidP="0001708A">
      <w:pPr>
        <w:jc w:val="right"/>
        <w:rPr>
          <w:rFonts w:ascii="Times New Roman" w:hAnsi="Times New Roman" w:cs="Times New Roman"/>
          <w:sz w:val="24"/>
          <w:szCs w:val="24"/>
        </w:rPr>
      </w:pPr>
      <w:r w:rsidRPr="00990B2D">
        <w:rPr>
          <w:rFonts w:ascii="Times New Roman" w:hAnsi="Times New Roman" w:cs="Times New Roman"/>
          <w:sz w:val="24"/>
          <w:szCs w:val="24"/>
        </w:rPr>
        <w:t xml:space="preserve"> на Управителя на УМБАЛ „Софиямед“ ООД</w:t>
      </w:r>
      <w:r w:rsidR="00DA5607" w:rsidRPr="00990B2D">
        <w:rPr>
          <w:rFonts w:ascii="Times New Roman" w:hAnsi="Times New Roman" w:cs="Times New Roman"/>
          <w:sz w:val="24"/>
          <w:szCs w:val="24"/>
        </w:rPr>
        <w:t>,</w:t>
      </w:r>
      <w:r w:rsidRPr="00990B2D">
        <w:rPr>
          <w:rFonts w:ascii="Times New Roman" w:hAnsi="Times New Roman" w:cs="Times New Roman"/>
          <w:sz w:val="24"/>
          <w:szCs w:val="24"/>
        </w:rPr>
        <w:t xml:space="preserve"> гр. София </w:t>
      </w:r>
    </w:p>
    <w:p w14:paraId="7AACB637" w14:textId="77777777" w:rsidR="0001708A" w:rsidRPr="00990B2D" w:rsidRDefault="0001708A" w:rsidP="00F876AC">
      <w:pPr>
        <w:rPr>
          <w:rFonts w:ascii="Times New Roman" w:hAnsi="Times New Roman" w:cs="Times New Roman"/>
          <w:sz w:val="24"/>
          <w:szCs w:val="24"/>
        </w:rPr>
      </w:pPr>
    </w:p>
    <w:p w14:paraId="4ED7615A" w14:textId="77777777" w:rsidR="0001708A" w:rsidRPr="00990B2D" w:rsidRDefault="0001708A" w:rsidP="0001708A">
      <w:pPr>
        <w:jc w:val="center"/>
        <w:rPr>
          <w:rFonts w:ascii="Times New Roman" w:hAnsi="Times New Roman" w:cs="Times New Roman"/>
          <w:b/>
          <w:bCs/>
          <w:sz w:val="32"/>
          <w:szCs w:val="32"/>
        </w:rPr>
      </w:pPr>
      <w:r w:rsidRPr="00990B2D">
        <w:rPr>
          <w:rFonts w:ascii="Times New Roman" w:hAnsi="Times New Roman" w:cs="Times New Roman"/>
          <w:b/>
          <w:bCs/>
          <w:sz w:val="32"/>
          <w:szCs w:val="32"/>
        </w:rPr>
        <w:t>СТАНОВИЩЕ</w:t>
      </w:r>
    </w:p>
    <w:p w14:paraId="37BE9FD3" w14:textId="52FE0698" w:rsidR="0001708A" w:rsidRPr="00990B2D" w:rsidRDefault="0001708A" w:rsidP="0001708A">
      <w:pPr>
        <w:jc w:val="center"/>
        <w:rPr>
          <w:rFonts w:ascii="Times New Roman" w:hAnsi="Times New Roman" w:cs="Times New Roman"/>
          <w:sz w:val="24"/>
          <w:szCs w:val="24"/>
        </w:rPr>
      </w:pPr>
      <w:r w:rsidRPr="00990B2D">
        <w:rPr>
          <w:rFonts w:ascii="Times New Roman" w:hAnsi="Times New Roman" w:cs="Times New Roman"/>
          <w:sz w:val="24"/>
          <w:szCs w:val="24"/>
        </w:rPr>
        <w:t xml:space="preserve">от Проф. д-р Александър </w:t>
      </w:r>
      <w:r w:rsidR="00DA5607" w:rsidRPr="00990B2D">
        <w:rPr>
          <w:rFonts w:ascii="Times New Roman" w:hAnsi="Times New Roman" w:cs="Times New Roman"/>
          <w:sz w:val="24"/>
          <w:szCs w:val="24"/>
        </w:rPr>
        <w:t xml:space="preserve">Петров </w:t>
      </w:r>
      <w:r w:rsidRPr="00990B2D">
        <w:rPr>
          <w:rFonts w:ascii="Times New Roman" w:hAnsi="Times New Roman" w:cs="Times New Roman"/>
          <w:sz w:val="24"/>
          <w:szCs w:val="24"/>
        </w:rPr>
        <w:t>Червеняков, д.м.н</w:t>
      </w:r>
    </w:p>
    <w:p w14:paraId="72F78687" w14:textId="7AB54B5B" w:rsidR="0001708A" w:rsidRPr="00990B2D" w:rsidRDefault="0001708A" w:rsidP="00F876AC">
      <w:pPr>
        <w:jc w:val="center"/>
        <w:rPr>
          <w:rFonts w:ascii="Times New Roman" w:hAnsi="Times New Roman" w:cs="Times New Roman"/>
          <w:sz w:val="24"/>
          <w:szCs w:val="24"/>
        </w:rPr>
      </w:pPr>
      <w:r w:rsidRPr="00990B2D">
        <w:rPr>
          <w:rFonts w:ascii="Times New Roman" w:hAnsi="Times New Roman" w:cs="Times New Roman"/>
          <w:sz w:val="24"/>
          <w:szCs w:val="24"/>
        </w:rPr>
        <w:t>УМБАЛ “Софиямед” ООД</w:t>
      </w:r>
      <w:r w:rsidR="007E658D" w:rsidRPr="00990B2D">
        <w:rPr>
          <w:rFonts w:ascii="Times New Roman" w:hAnsi="Times New Roman" w:cs="Times New Roman"/>
          <w:sz w:val="24"/>
          <w:szCs w:val="24"/>
        </w:rPr>
        <w:t>,</w:t>
      </w:r>
      <w:r w:rsidRPr="00990B2D">
        <w:rPr>
          <w:rFonts w:ascii="Times New Roman" w:hAnsi="Times New Roman" w:cs="Times New Roman"/>
          <w:sz w:val="24"/>
          <w:szCs w:val="24"/>
        </w:rPr>
        <w:t xml:space="preserve"> гр. София</w:t>
      </w:r>
    </w:p>
    <w:p w14:paraId="0D7C20F2" w14:textId="639537DB" w:rsidR="0001708A" w:rsidRPr="00990B2D" w:rsidRDefault="0001708A" w:rsidP="00E20A63">
      <w:pPr>
        <w:jc w:val="both"/>
        <w:rPr>
          <w:rFonts w:ascii="Times New Roman" w:hAnsi="Times New Roman" w:cs="Times New Roman"/>
          <w:sz w:val="24"/>
          <w:szCs w:val="24"/>
        </w:rPr>
      </w:pPr>
      <w:r w:rsidRPr="00990B2D">
        <w:rPr>
          <w:rFonts w:ascii="Times New Roman" w:hAnsi="Times New Roman" w:cs="Times New Roman"/>
          <w:b/>
          <w:bCs/>
          <w:i/>
          <w:iCs/>
          <w:sz w:val="24"/>
          <w:szCs w:val="24"/>
        </w:rPr>
        <w:t>ОТНОСНО</w:t>
      </w:r>
      <w:r w:rsidRPr="00990B2D">
        <w:rPr>
          <w:rFonts w:ascii="Times New Roman" w:hAnsi="Times New Roman" w:cs="Times New Roman"/>
          <w:sz w:val="24"/>
          <w:szCs w:val="24"/>
        </w:rPr>
        <w:t>:</w:t>
      </w:r>
      <w:r w:rsidR="007E658D" w:rsidRPr="00990B2D">
        <w:rPr>
          <w:rFonts w:ascii="Times New Roman" w:hAnsi="Times New Roman" w:cs="Times New Roman"/>
          <w:sz w:val="24"/>
          <w:szCs w:val="24"/>
        </w:rPr>
        <w:t xml:space="preserve"> </w:t>
      </w:r>
      <w:r w:rsidR="00397C8E" w:rsidRPr="00990B2D">
        <w:rPr>
          <w:rFonts w:ascii="Times New Roman" w:hAnsi="Times New Roman" w:cs="Times New Roman"/>
          <w:sz w:val="24"/>
          <w:szCs w:val="24"/>
        </w:rPr>
        <w:t>Научно-практическата дейност на д-р Румен Димитров Рунков,д.м.</w:t>
      </w:r>
      <w:r w:rsidR="00416842" w:rsidRPr="00990B2D">
        <w:rPr>
          <w:rFonts w:ascii="Times New Roman" w:hAnsi="Times New Roman" w:cs="Times New Roman"/>
          <w:sz w:val="24"/>
          <w:szCs w:val="24"/>
        </w:rPr>
        <w:t>, кандидат в к</w:t>
      </w:r>
      <w:r w:rsidRPr="00990B2D">
        <w:rPr>
          <w:rFonts w:ascii="Times New Roman" w:hAnsi="Times New Roman" w:cs="Times New Roman"/>
          <w:sz w:val="24"/>
          <w:szCs w:val="24"/>
        </w:rPr>
        <w:t>онкурс за заемане на академична длъжност „Доцент“ – един в област на висше образование 7. Здравеопазване и спорт по Професионално направление 7.1. Медицина, научна специалност „</w:t>
      </w:r>
      <w:r w:rsidR="00416842" w:rsidRPr="00990B2D">
        <w:rPr>
          <w:rFonts w:ascii="Times New Roman" w:hAnsi="Times New Roman" w:cs="Times New Roman"/>
          <w:sz w:val="24"/>
          <w:szCs w:val="24"/>
        </w:rPr>
        <w:t>С</w:t>
      </w:r>
      <w:r w:rsidRPr="00990B2D">
        <w:rPr>
          <w:rFonts w:ascii="Times New Roman" w:hAnsi="Times New Roman" w:cs="Times New Roman"/>
          <w:sz w:val="24"/>
          <w:szCs w:val="24"/>
        </w:rPr>
        <w:t xml:space="preserve">ъдова хирургия“ за нуждите на </w:t>
      </w:r>
      <w:r w:rsidR="00416842" w:rsidRPr="00990B2D">
        <w:rPr>
          <w:rFonts w:ascii="Times New Roman" w:hAnsi="Times New Roman" w:cs="Times New Roman"/>
          <w:sz w:val="24"/>
          <w:szCs w:val="24"/>
        </w:rPr>
        <w:t xml:space="preserve">Отделение </w:t>
      </w:r>
      <w:r w:rsidRPr="00990B2D">
        <w:rPr>
          <w:rFonts w:ascii="Times New Roman" w:hAnsi="Times New Roman" w:cs="Times New Roman"/>
          <w:sz w:val="24"/>
          <w:szCs w:val="24"/>
        </w:rPr>
        <w:t xml:space="preserve">по </w:t>
      </w:r>
      <w:r w:rsidR="00416842" w:rsidRPr="00990B2D">
        <w:rPr>
          <w:rFonts w:ascii="Times New Roman" w:hAnsi="Times New Roman" w:cs="Times New Roman"/>
          <w:sz w:val="24"/>
          <w:szCs w:val="24"/>
        </w:rPr>
        <w:t xml:space="preserve">съдова </w:t>
      </w:r>
      <w:r w:rsidRPr="00990B2D">
        <w:rPr>
          <w:rFonts w:ascii="Times New Roman" w:hAnsi="Times New Roman" w:cs="Times New Roman"/>
          <w:sz w:val="24"/>
          <w:szCs w:val="24"/>
        </w:rPr>
        <w:t>хирургия</w:t>
      </w:r>
      <w:r w:rsidR="00416842" w:rsidRPr="00990B2D">
        <w:rPr>
          <w:rFonts w:ascii="Times New Roman" w:hAnsi="Times New Roman" w:cs="Times New Roman"/>
          <w:sz w:val="24"/>
          <w:szCs w:val="24"/>
        </w:rPr>
        <w:t>. Конкурсът е</w:t>
      </w:r>
      <w:r w:rsidRPr="00990B2D">
        <w:rPr>
          <w:rFonts w:ascii="Times New Roman" w:hAnsi="Times New Roman" w:cs="Times New Roman"/>
          <w:sz w:val="24"/>
          <w:szCs w:val="24"/>
        </w:rPr>
        <w:t xml:space="preserve"> обявен в Държавен вестник, брой 5</w:t>
      </w:r>
      <w:r w:rsidR="00416842" w:rsidRPr="00990B2D">
        <w:rPr>
          <w:rFonts w:ascii="Times New Roman" w:hAnsi="Times New Roman" w:cs="Times New Roman"/>
          <w:sz w:val="24"/>
          <w:szCs w:val="24"/>
        </w:rPr>
        <w:t>,</w:t>
      </w:r>
      <w:r w:rsidRPr="00990B2D">
        <w:rPr>
          <w:rFonts w:ascii="Times New Roman" w:hAnsi="Times New Roman" w:cs="Times New Roman"/>
          <w:sz w:val="24"/>
          <w:szCs w:val="24"/>
        </w:rPr>
        <w:t xml:space="preserve"> 17.01.2025г. </w:t>
      </w:r>
    </w:p>
    <w:p w14:paraId="265F5724" w14:textId="77777777" w:rsidR="00416842" w:rsidRPr="00990B2D" w:rsidRDefault="00416842" w:rsidP="007E658D">
      <w:pPr>
        <w:rPr>
          <w:rFonts w:ascii="Times New Roman" w:hAnsi="Times New Roman" w:cs="Times New Roman"/>
          <w:sz w:val="24"/>
          <w:szCs w:val="24"/>
        </w:rPr>
      </w:pPr>
    </w:p>
    <w:p w14:paraId="0F8E86EA" w14:textId="057FD1D5" w:rsidR="00416842" w:rsidRPr="00990B2D" w:rsidRDefault="00416842" w:rsidP="00416842">
      <w:pPr>
        <w:ind w:firstLine="708"/>
        <w:rPr>
          <w:rFonts w:ascii="Times New Roman" w:hAnsi="Times New Roman" w:cs="Times New Roman"/>
          <w:sz w:val="24"/>
          <w:szCs w:val="24"/>
        </w:rPr>
      </w:pPr>
      <w:r w:rsidRPr="00990B2D">
        <w:rPr>
          <w:rFonts w:ascii="Times New Roman" w:hAnsi="Times New Roman" w:cs="Times New Roman"/>
          <w:sz w:val="24"/>
          <w:szCs w:val="24"/>
        </w:rPr>
        <w:t>Уважаеми Членове на Научното жури,</w:t>
      </w:r>
    </w:p>
    <w:p w14:paraId="6E089956" w14:textId="38F1FAE1" w:rsidR="0001708A" w:rsidRPr="00990B2D" w:rsidRDefault="00416842" w:rsidP="00990B2D">
      <w:pPr>
        <w:ind w:firstLine="708"/>
        <w:jc w:val="both"/>
        <w:rPr>
          <w:rFonts w:ascii="Times New Roman" w:hAnsi="Times New Roman" w:cs="Times New Roman"/>
          <w:sz w:val="24"/>
          <w:szCs w:val="24"/>
        </w:rPr>
      </w:pPr>
      <w:r w:rsidRPr="00990B2D">
        <w:rPr>
          <w:rFonts w:ascii="Times New Roman" w:hAnsi="Times New Roman" w:cs="Times New Roman"/>
          <w:sz w:val="24"/>
          <w:szCs w:val="24"/>
        </w:rPr>
        <w:t xml:space="preserve">В изпълнение на Заповед № </w:t>
      </w:r>
      <w:r w:rsidRPr="00990B2D">
        <w:rPr>
          <w:rFonts w:ascii="Times New Roman" w:hAnsi="Times New Roman" w:cs="Times New Roman"/>
          <w:sz w:val="24"/>
          <w:szCs w:val="24"/>
          <w:lang w:val="ru-RU"/>
        </w:rPr>
        <w:t>43/16.04.2025</w:t>
      </w:r>
      <w:r w:rsidRPr="00990B2D">
        <w:rPr>
          <w:rFonts w:ascii="Times New Roman" w:hAnsi="Times New Roman" w:cs="Times New Roman"/>
          <w:sz w:val="24"/>
          <w:szCs w:val="24"/>
        </w:rPr>
        <w:t xml:space="preserve">г. на Управителя на УМБАЛ „Софиямед“ ООД и на основание ЗРАССРБ, Правилника за приложението му, Правилник на СОН във връзка с решение на Научния съвет </w:t>
      </w:r>
      <w:r w:rsidR="0070325B" w:rsidRPr="00990B2D">
        <w:rPr>
          <w:rFonts w:ascii="Times New Roman" w:hAnsi="Times New Roman" w:cs="Times New Roman"/>
          <w:sz w:val="24"/>
          <w:szCs w:val="24"/>
        </w:rPr>
        <w:t xml:space="preserve">(Протокол №14 </w:t>
      </w:r>
      <w:r w:rsidRPr="00990B2D">
        <w:rPr>
          <w:rFonts w:ascii="Times New Roman" w:hAnsi="Times New Roman" w:cs="Times New Roman"/>
          <w:sz w:val="24"/>
          <w:szCs w:val="24"/>
        </w:rPr>
        <w:t xml:space="preserve">от </w:t>
      </w:r>
      <w:r w:rsidR="0070325B" w:rsidRPr="00990B2D">
        <w:rPr>
          <w:rFonts w:ascii="Times New Roman" w:hAnsi="Times New Roman" w:cs="Times New Roman"/>
          <w:sz w:val="24"/>
          <w:szCs w:val="24"/>
        </w:rPr>
        <w:t>14.04.2025 г.)</w:t>
      </w:r>
      <w:r w:rsidRPr="00990B2D">
        <w:rPr>
          <w:rFonts w:ascii="Times New Roman" w:hAnsi="Times New Roman" w:cs="Times New Roman"/>
          <w:sz w:val="24"/>
          <w:szCs w:val="24"/>
        </w:rPr>
        <w:t xml:space="preserve"> и чл. 21 от Правилника за устройство, дейността и вътрешния ред на УМБАЛ „Софиямед“ ООД съм </w:t>
      </w:r>
      <w:r w:rsidR="00E20A63" w:rsidRPr="00990B2D">
        <w:rPr>
          <w:rFonts w:ascii="Times New Roman" w:hAnsi="Times New Roman" w:cs="Times New Roman"/>
          <w:sz w:val="24"/>
          <w:szCs w:val="24"/>
        </w:rPr>
        <w:t xml:space="preserve">определен за </w:t>
      </w:r>
      <w:r w:rsidRPr="00990B2D">
        <w:rPr>
          <w:rFonts w:ascii="Times New Roman" w:hAnsi="Times New Roman" w:cs="Times New Roman"/>
          <w:sz w:val="24"/>
          <w:szCs w:val="24"/>
        </w:rPr>
        <w:t>вътрешен член на научното жури.</w:t>
      </w:r>
    </w:p>
    <w:p w14:paraId="22F0FE29" w14:textId="77777777" w:rsidR="0070325B" w:rsidRPr="00990B2D" w:rsidRDefault="0070325B" w:rsidP="0001708A">
      <w:pPr>
        <w:pStyle w:val="ListParagraph"/>
        <w:ind w:left="1080"/>
        <w:jc w:val="both"/>
        <w:rPr>
          <w:rFonts w:ascii="Times New Roman" w:hAnsi="Times New Roman" w:cs="Times New Roman"/>
          <w:i/>
          <w:iCs/>
          <w:sz w:val="24"/>
          <w:szCs w:val="24"/>
        </w:rPr>
      </w:pPr>
    </w:p>
    <w:p w14:paraId="3DD4967A" w14:textId="6847BB80" w:rsidR="0001708A" w:rsidRPr="00990B2D" w:rsidRDefault="0001708A" w:rsidP="0001708A">
      <w:pPr>
        <w:pStyle w:val="ListParagraph"/>
        <w:ind w:left="1080"/>
        <w:jc w:val="both"/>
        <w:rPr>
          <w:rFonts w:ascii="Times New Roman" w:hAnsi="Times New Roman" w:cs="Times New Roman"/>
          <w:i/>
          <w:iCs/>
          <w:sz w:val="24"/>
          <w:szCs w:val="24"/>
        </w:rPr>
      </w:pPr>
      <w:r w:rsidRPr="00990B2D">
        <w:rPr>
          <w:rFonts w:ascii="Times New Roman" w:hAnsi="Times New Roman" w:cs="Times New Roman"/>
          <w:i/>
          <w:iCs/>
          <w:sz w:val="24"/>
          <w:szCs w:val="24"/>
        </w:rPr>
        <w:t>Професионални данни на кандидата</w:t>
      </w:r>
    </w:p>
    <w:p w14:paraId="1B080964" w14:textId="77777777" w:rsidR="00E20A63" w:rsidRPr="00990B2D" w:rsidRDefault="0001708A" w:rsidP="00990B2D">
      <w:pPr>
        <w:spacing w:after="0"/>
        <w:ind w:firstLine="708"/>
        <w:jc w:val="both"/>
        <w:rPr>
          <w:rFonts w:ascii="Times New Roman" w:hAnsi="Times New Roman" w:cs="Times New Roman"/>
          <w:sz w:val="24"/>
          <w:szCs w:val="24"/>
        </w:rPr>
      </w:pPr>
      <w:r w:rsidRPr="00990B2D">
        <w:rPr>
          <w:rFonts w:ascii="Times New Roman" w:hAnsi="Times New Roman" w:cs="Times New Roman"/>
          <w:sz w:val="24"/>
          <w:szCs w:val="24"/>
        </w:rPr>
        <w:t>Д-р Румен Рунков, д.м. завършва медицина в Медицински институт гр. Варна през</w:t>
      </w:r>
      <w:r w:rsidR="00B7448B" w:rsidRPr="00990B2D">
        <w:rPr>
          <w:rFonts w:ascii="Times New Roman" w:hAnsi="Times New Roman" w:cs="Times New Roman"/>
          <w:sz w:val="24"/>
          <w:szCs w:val="24"/>
        </w:rPr>
        <w:t xml:space="preserve"> </w:t>
      </w:r>
      <w:r w:rsidRPr="00990B2D">
        <w:rPr>
          <w:rFonts w:ascii="Times New Roman" w:hAnsi="Times New Roman" w:cs="Times New Roman"/>
          <w:sz w:val="24"/>
          <w:szCs w:val="24"/>
        </w:rPr>
        <w:t xml:space="preserve">1985г. </w:t>
      </w:r>
      <w:r w:rsidR="0070325B" w:rsidRPr="00990B2D">
        <w:rPr>
          <w:rFonts w:ascii="Times New Roman" w:hAnsi="Times New Roman" w:cs="Times New Roman"/>
          <w:sz w:val="24"/>
          <w:szCs w:val="24"/>
        </w:rPr>
        <w:t>Р</w:t>
      </w:r>
      <w:r w:rsidRPr="00990B2D">
        <w:rPr>
          <w:rFonts w:ascii="Times New Roman" w:hAnsi="Times New Roman" w:cs="Times New Roman"/>
          <w:sz w:val="24"/>
          <w:szCs w:val="24"/>
        </w:rPr>
        <w:t xml:space="preserve">аботи </w:t>
      </w:r>
      <w:r w:rsidR="0070325B" w:rsidRPr="00990B2D">
        <w:rPr>
          <w:rFonts w:ascii="Times New Roman" w:hAnsi="Times New Roman" w:cs="Times New Roman"/>
          <w:sz w:val="24"/>
          <w:szCs w:val="24"/>
        </w:rPr>
        <w:t xml:space="preserve">последователно </w:t>
      </w:r>
      <w:r w:rsidRPr="00990B2D">
        <w:rPr>
          <w:rFonts w:ascii="Times New Roman" w:hAnsi="Times New Roman" w:cs="Times New Roman"/>
          <w:sz w:val="24"/>
          <w:szCs w:val="24"/>
        </w:rPr>
        <w:t>като цехов лекар в Текстилен комбинат</w:t>
      </w:r>
      <w:r w:rsidR="00B7448B" w:rsidRPr="00990B2D">
        <w:rPr>
          <w:rFonts w:ascii="Times New Roman" w:hAnsi="Times New Roman" w:cs="Times New Roman"/>
          <w:sz w:val="24"/>
          <w:szCs w:val="24"/>
        </w:rPr>
        <w:t xml:space="preserve"> </w:t>
      </w:r>
      <w:r w:rsidRPr="00990B2D">
        <w:rPr>
          <w:rFonts w:ascii="Times New Roman" w:hAnsi="Times New Roman" w:cs="Times New Roman"/>
          <w:sz w:val="24"/>
          <w:szCs w:val="24"/>
        </w:rPr>
        <w:t>“Тунджа” - гр. Ямбол (1985г.-1986г.)</w:t>
      </w:r>
      <w:r w:rsidR="00B7448B" w:rsidRPr="00990B2D">
        <w:rPr>
          <w:rFonts w:ascii="Times New Roman" w:hAnsi="Times New Roman" w:cs="Times New Roman"/>
          <w:sz w:val="24"/>
          <w:szCs w:val="24"/>
        </w:rPr>
        <w:t xml:space="preserve">, </w:t>
      </w:r>
      <w:r w:rsidRPr="00990B2D">
        <w:rPr>
          <w:rFonts w:ascii="Times New Roman" w:hAnsi="Times New Roman" w:cs="Times New Roman"/>
          <w:sz w:val="24"/>
          <w:szCs w:val="24"/>
        </w:rPr>
        <w:t>ординатор-хирург във</w:t>
      </w:r>
      <w:r w:rsidRPr="00990B2D">
        <w:rPr>
          <w:rFonts w:ascii="Times New Roman" w:hAnsi="Times New Roman" w:cs="Times New Roman"/>
          <w:sz w:val="24"/>
          <w:szCs w:val="24"/>
          <w:lang w:val="ru-RU"/>
        </w:rPr>
        <w:t xml:space="preserve"> </w:t>
      </w:r>
      <w:r w:rsidRPr="00990B2D">
        <w:rPr>
          <w:rFonts w:ascii="Times New Roman" w:hAnsi="Times New Roman" w:cs="Times New Roman"/>
          <w:sz w:val="24"/>
          <w:szCs w:val="24"/>
          <w:lang w:val="en-US"/>
        </w:rPr>
        <w:t>II</w:t>
      </w:r>
      <w:r w:rsidRPr="00990B2D">
        <w:rPr>
          <w:rFonts w:ascii="Times New Roman" w:hAnsi="Times New Roman" w:cs="Times New Roman"/>
          <w:sz w:val="24"/>
          <w:szCs w:val="24"/>
        </w:rPr>
        <w:t xml:space="preserve"> </w:t>
      </w:r>
      <w:r w:rsidR="00B7448B" w:rsidRPr="00990B2D">
        <w:rPr>
          <w:rFonts w:ascii="Times New Roman" w:hAnsi="Times New Roman" w:cs="Times New Roman"/>
          <w:sz w:val="24"/>
          <w:szCs w:val="24"/>
        </w:rPr>
        <w:t>Х</w:t>
      </w:r>
      <w:r w:rsidRPr="00990B2D">
        <w:rPr>
          <w:rFonts w:ascii="Times New Roman" w:hAnsi="Times New Roman" w:cs="Times New Roman"/>
          <w:sz w:val="24"/>
          <w:szCs w:val="24"/>
        </w:rPr>
        <w:t>ирургично отделение на ОРБ - гр. Ямбол</w:t>
      </w:r>
      <w:r w:rsidR="00B7448B" w:rsidRPr="00990B2D">
        <w:rPr>
          <w:rFonts w:ascii="Times New Roman" w:hAnsi="Times New Roman" w:cs="Times New Roman"/>
          <w:sz w:val="24"/>
          <w:szCs w:val="24"/>
        </w:rPr>
        <w:t xml:space="preserve"> (1986 -</w:t>
      </w:r>
      <w:r w:rsidRPr="00990B2D">
        <w:rPr>
          <w:rFonts w:ascii="Times New Roman" w:hAnsi="Times New Roman" w:cs="Times New Roman"/>
          <w:sz w:val="24"/>
          <w:szCs w:val="24"/>
          <w:lang w:val="ru-RU"/>
        </w:rPr>
        <w:t>.</w:t>
      </w:r>
      <w:r w:rsidR="00B7448B" w:rsidRPr="00990B2D">
        <w:rPr>
          <w:rFonts w:ascii="Times New Roman" w:hAnsi="Times New Roman" w:cs="Times New Roman"/>
          <w:sz w:val="24"/>
          <w:szCs w:val="24"/>
          <w:lang w:val="ru-RU"/>
        </w:rPr>
        <w:t xml:space="preserve">1987), </w:t>
      </w:r>
      <w:r w:rsidR="00B7448B" w:rsidRPr="00990B2D">
        <w:rPr>
          <w:rFonts w:ascii="Times New Roman" w:hAnsi="Times New Roman" w:cs="Times New Roman"/>
          <w:sz w:val="24"/>
          <w:szCs w:val="24"/>
        </w:rPr>
        <w:t xml:space="preserve">ординатор в съдов сектор към отделението (1987г. – 2011 г.). След сформиране на отделение по съдова хирургия към МБАЛ “Св. Пантелеймон” гр. Ямбол и спечелен конкурс, д-р Рунков е назначен за началник на отделението – 2011 г. до 2022г. От 2022г до 2024г е началник Отделение на съдова хирургия на МБАЛ “Сърце и мозък” гр. Бургас. От месец май 2024г. д-р Рунков е ординатор в Клиника по съдова хирургия към МБАЛ ”Бургасмед” гр. Бургас. Има придобити 2 специалности: хирургия (1991г.) и съдова хирургия от МУ Пловдив (2001 г.). </w:t>
      </w:r>
    </w:p>
    <w:p w14:paraId="011B3924" w14:textId="460077FD" w:rsidR="00B7448B" w:rsidRPr="00990B2D" w:rsidRDefault="00B7448B" w:rsidP="00E20A63">
      <w:pPr>
        <w:spacing w:after="0"/>
        <w:ind w:firstLine="708"/>
        <w:jc w:val="both"/>
        <w:rPr>
          <w:rFonts w:ascii="Times New Roman" w:hAnsi="Times New Roman" w:cs="Times New Roman"/>
          <w:sz w:val="24"/>
          <w:szCs w:val="24"/>
        </w:rPr>
      </w:pPr>
      <w:r w:rsidRPr="00990B2D">
        <w:rPr>
          <w:rFonts w:ascii="Times New Roman" w:hAnsi="Times New Roman" w:cs="Times New Roman"/>
          <w:sz w:val="24"/>
          <w:szCs w:val="24"/>
        </w:rPr>
        <w:t xml:space="preserve">През 2023г. д-р Рунков успешно защитава дисертационен труд на тема „Късна реваскуларизация при пациенти с остра артериална исхемия на крайниците“ към МУ „Проф. д-р Параскев Стоянов“ гр. Варна и придобива образователна и научна степен „Доктор“. </w:t>
      </w:r>
    </w:p>
    <w:p w14:paraId="6D96A468" w14:textId="5F29D1C5" w:rsidR="0001708A" w:rsidRPr="00990B2D" w:rsidRDefault="00B7448B" w:rsidP="00E20A63">
      <w:pPr>
        <w:spacing w:after="0"/>
        <w:ind w:firstLine="708"/>
        <w:jc w:val="both"/>
        <w:rPr>
          <w:rFonts w:ascii="Times New Roman" w:hAnsi="Times New Roman" w:cs="Times New Roman"/>
          <w:sz w:val="24"/>
          <w:szCs w:val="24"/>
        </w:rPr>
      </w:pPr>
      <w:r w:rsidRPr="00990B2D">
        <w:rPr>
          <w:rFonts w:ascii="Times New Roman" w:hAnsi="Times New Roman" w:cs="Times New Roman"/>
          <w:sz w:val="24"/>
          <w:szCs w:val="24"/>
        </w:rPr>
        <w:t xml:space="preserve">Д-р Рунков, притежава свидетелство за професионална квалификация „Здравен мениджмънт“ - 01.06.2010г., Университет „Проф. Асен Златаров“ гр. Бургас. </w:t>
      </w:r>
    </w:p>
    <w:p w14:paraId="12E8C728" w14:textId="503A144E" w:rsidR="0001708A" w:rsidRPr="00990B2D" w:rsidRDefault="0001708A" w:rsidP="00E20A63">
      <w:pPr>
        <w:spacing w:after="0"/>
        <w:ind w:firstLine="708"/>
        <w:jc w:val="both"/>
        <w:rPr>
          <w:rFonts w:ascii="Times New Roman" w:hAnsi="Times New Roman" w:cs="Times New Roman"/>
          <w:sz w:val="24"/>
          <w:szCs w:val="24"/>
        </w:rPr>
      </w:pPr>
      <w:r w:rsidRPr="00990B2D">
        <w:rPr>
          <w:rFonts w:ascii="Times New Roman" w:hAnsi="Times New Roman" w:cs="Times New Roman"/>
          <w:sz w:val="24"/>
          <w:szCs w:val="24"/>
        </w:rPr>
        <w:lastRenderedPageBreak/>
        <w:t xml:space="preserve">Според представената справка д-р Рунков </w:t>
      </w:r>
      <w:r w:rsidR="006D4CEA" w:rsidRPr="00990B2D">
        <w:rPr>
          <w:rFonts w:ascii="Times New Roman" w:hAnsi="Times New Roman" w:cs="Times New Roman"/>
          <w:sz w:val="24"/>
          <w:szCs w:val="24"/>
        </w:rPr>
        <w:t>има 39г. трудов стаж, от които 15г. са по специалността “</w:t>
      </w:r>
      <w:r w:rsidR="008E1383" w:rsidRPr="00990B2D">
        <w:rPr>
          <w:rFonts w:ascii="Times New Roman" w:hAnsi="Times New Roman" w:cs="Times New Roman"/>
          <w:sz w:val="24"/>
          <w:szCs w:val="24"/>
        </w:rPr>
        <w:t>Х</w:t>
      </w:r>
      <w:r w:rsidR="006D4CEA" w:rsidRPr="00990B2D">
        <w:rPr>
          <w:rFonts w:ascii="Times New Roman" w:hAnsi="Times New Roman" w:cs="Times New Roman"/>
          <w:sz w:val="24"/>
          <w:szCs w:val="24"/>
        </w:rPr>
        <w:t>ирургия” и 24г. са по специалността “</w:t>
      </w:r>
      <w:r w:rsidR="008E1383" w:rsidRPr="00990B2D">
        <w:rPr>
          <w:rFonts w:ascii="Times New Roman" w:hAnsi="Times New Roman" w:cs="Times New Roman"/>
          <w:sz w:val="24"/>
          <w:szCs w:val="24"/>
        </w:rPr>
        <w:t>С</w:t>
      </w:r>
      <w:r w:rsidR="006D4CEA" w:rsidRPr="00990B2D">
        <w:rPr>
          <w:rFonts w:ascii="Times New Roman" w:hAnsi="Times New Roman" w:cs="Times New Roman"/>
          <w:sz w:val="24"/>
          <w:szCs w:val="24"/>
        </w:rPr>
        <w:t xml:space="preserve">ъдова хирургия”. </w:t>
      </w:r>
    </w:p>
    <w:p w14:paraId="4CA581F5" w14:textId="7CE94020" w:rsidR="008E1383" w:rsidRPr="00990B2D" w:rsidRDefault="008E1383" w:rsidP="00E20A63">
      <w:pPr>
        <w:spacing w:after="0"/>
        <w:ind w:firstLine="708"/>
        <w:jc w:val="both"/>
        <w:rPr>
          <w:rFonts w:ascii="Times New Roman" w:hAnsi="Times New Roman" w:cs="Times New Roman"/>
          <w:sz w:val="24"/>
          <w:szCs w:val="24"/>
        </w:rPr>
      </w:pPr>
      <w:r w:rsidRPr="00990B2D">
        <w:rPr>
          <w:rFonts w:ascii="Times New Roman" w:hAnsi="Times New Roman" w:cs="Times New Roman"/>
          <w:sz w:val="24"/>
          <w:szCs w:val="24"/>
        </w:rPr>
        <w:t>Д-р Рунков е преминал редица обучения по съдова хирургия в България.</w:t>
      </w:r>
    </w:p>
    <w:p w14:paraId="51FF2BA6" w14:textId="77777777" w:rsidR="002248C5" w:rsidRPr="00990B2D" w:rsidRDefault="002248C5" w:rsidP="0001708A">
      <w:pPr>
        <w:jc w:val="both"/>
        <w:rPr>
          <w:rFonts w:ascii="Times New Roman" w:hAnsi="Times New Roman" w:cs="Times New Roman"/>
          <w:sz w:val="24"/>
          <w:szCs w:val="24"/>
        </w:rPr>
      </w:pPr>
    </w:p>
    <w:p w14:paraId="55BB07AC" w14:textId="2DB15921" w:rsidR="006D4CEA" w:rsidRPr="00990B2D" w:rsidRDefault="006D4CEA" w:rsidP="00990B2D">
      <w:pPr>
        <w:ind w:left="708"/>
        <w:jc w:val="both"/>
        <w:rPr>
          <w:rFonts w:ascii="Times New Roman" w:hAnsi="Times New Roman" w:cs="Times New Roman"/>
          <w:i/>
          <w:iCs/>
          <w:sz w:val="24"/>
          <w:szCs w:val="24"/>
        </w:rPr>
      </w:pPr>
      <w:r w:rsidRPr="00990B2D">
        <w:rPr>
          <w:rFonts w:ascii="Times New Roman" w:hAnsi="Times New Roman" w:cs="Times New Roman"/>
          <w:i/>
          <w:iCs/>
          <w:sz w:val="24"/>
          <w:szCs w:val="24"/>
        </w:rPr>
        <w:t>Оценка на академичната и научната дейност</w:t>
      </w:r>
    </w:p>
    <w:p w14:paraId="1FD2C520" w14:textId="6B67C942" w:rsidR="000B6875" w:rsidRPr="00990B2D" w:rsidRDefault="000B6875" w:rsidP="00990B2D">
      <w:pPr>
        <w:ind w:firstLine="708"/>
        <w:jc w:val="both"/>
        <w:rPr>
          <w:rFonts w:ascii="Times New Roman" w:hAnsi="Times New Roman" w:cs="Times New Roman"/>
          <w:sz w:val="24"/>
          <w:szCs w:val="24"/>
        </w:rPr>
      </w:pPr>
      <w:r w:rsidRPr="00990B2D">
        <w:rPr>
          <w:rFonts w:ascii="Times New Roman" w:hAnsi="Times New Roman" w:cs="Times New Roman"/>
          <w:sz w:val="24"/>
          <w:szCs w:val="24"/>
        </w:rPr>
        <w:t xml:space="preserve">Д-р Рунков е представил 46 научни труда за участие в конкурса, </w:t>
      </w:r>
      <w:r w:rsidR="008A54B5" w:rsidRPr="00990B2D">
        <w:rPr>
          <w:rFonts w:ascii="Times New Roman" w:hAnsi="Times New Roman" w:cs="Times New Roman"/>
          <w:sz w:val="24"/>
          <w:szCs w:val="24"/>
        </w:rPr>
        <w:t xml:space="preserve">от тях </w:t>
      </w:r>
      <w:r w:rsidRPr="00990B2D">
        <w:rPr>
          <w:rFonts w:ascii="Times New Roman" w:hAnsi="Times New Roman" w:cs="Times New Roman"/>
          <w:sz w:val="24"/>
          <w:szCs w:val="24"/>
        </w:rPr>
        <w:t xml:space="preserve">3 са учебници (съавторство с 23 глави) и 19 са научни презентации на конгреси и конференции. </w:t>
      </w:r>
      <w:r w:rsidR="00EF2B5B" w:rsidRPr="00990B2D">
        <w:rPr>
          <w:rFonts w:ascii="Times New Roman" w:hAnsi="Times New Roman" w:cs="Times New Roman"/>
          <w:sz w:val="24"/>
          <w:szCs w:val="24"/>
        </w:rPr>
        <w:t>Представени са както следва:</w:t>
      </w:r>
    </w:p>
    <w:p w14:paraId="3DD98E6E" w14:textId="7365BA5B" w:rsidR="00EF2B5B" w:rsidRPr="00990B2D" w:rsidRDefault="00EF2B5B" w:rsidP="00EF2B5B">
      <w:pPr>
        <w:pStyle w:val="ListParagraph"/>
        <w:numPr>
          <w:ilvl w:val="0"/>
          <w:numId w:val="9"/>
        </w:numPr>
        <w:jc w:val="both"/>
        <w:rPr>
          <w:rFonts w:ascii="Times New Roman" w:hAnsi="Times New Roman" w:cs="Times New Roman"/>
          <w:sz w:val="24"/>
          <w:szCs w:val="24"/>
        </w:rPr>
      </w:pPr>
      <w:r w:rsidRPr="00990B2D">
        <w:rPr>
          <w:rFonts w:ascii="Times New Roman" w:hAnsi="Times New Roman" w:cs="Times New Roman"/>
          <w:sz w:val="24"/>
          <w:szCs w:val="24"/>
        </w:rPr>
        <w:t>Показател А (Дисертационен труд) – 1 (50 точки)</w:t>
      </w:r>
    </w:p>
    <w:p w14:paraId="62EABFE0" w14:textId="72CE3063" w:rsidR="00EF2B5B" w:rsidRPr="00990B2D" w:rsidRDefault="00EF2B5B" w:rsidP="00EF2B5B">
      <w:pPr>
        <w:pStyle w:val="ListParagraph"/>
        <w:numPr>
          <w:ilvl w:val="0"/>
          <w:numId w:val="9"/>
        </w:numPr>
        <w:jc w:val="both"/>
        <w:rPr>
          <w:rFonts w:ascii="Times New Roman" w:hAnsi="Times New Roman" w:cs="Times New Roman"/>
          <w:sz w:val="24"/>
          <w:szCs w:val="24"/>
        </w:rPr>
      </w:pPr>
      <w:r w:rsidRPr="00990B2D">
        <w:rPr>
          <w:rFonts w:ascii="Times New Roman" w:hAnsi="Times New Roman" w:cs="Times New Roman"/>
          <w:sz w:val="24"/>
          <w:szCs w:val="24"/>
        </w:rPr>
        <w:t>Показател В (Монография) – 1 (100 точки)</w:t>
      </w:r>
    </w:p>
    <w:p w14:paraId="3FDAF8E3" w14:textId="12351483" w:rsidR="00EF2B5B" w:rsidRPr="00990B2D" w:rsidRDefault="00EF2B5B" w:rsidP="00EF2B5B">
      <w:pPr>
        <w:pStyle w:val="ListParagraph"/>
        <w:numPr>
          <w:ilvl w:val="0"/>
          <w:numId w:val="9"/>
        </w:numPr>
        <w:jc w:val="both"/>
        <w:rPr>
          <w:rFonts w:ascii="Times New Roman" w:hAnsi="Times New Roman" w:cs="Times New Roman"/>
          <w:sz w:val="24"/>
          <w:szCs w:val="24"/>
        </w:rPr>
      </w:pPr>
      <w:r w:rsidRPr="00990B2D">
        <w:rPr>
          <w:rFonts w:ascii="Times New Roman" w:hAnsi="Times New Roman" w:cs="Times New Roman"/>
          <w:sz w:val="24"/>
          <w:szCs w:val="24"/>
        </w:rPr>
        <w:t xml:space="preserve">Показател Г (Публикации в реферирани и индексирани списания с импакт фактор са 4 (54 точки), а публикации в нереферирани списания и </w:t>
      </w:r>
      <w:r w:rsidR="001A26B5" w:rsidRPr="00990B2D">
        <w:rPr>
          <w:rFonts w:ascii="Times New Roman" w:hAnsi="Times New Roman" w:cs="Times New Roman"/>
          <w:sz w:val="24"/>
          <w:szCs w:val="24"/>
        </w:rPr>
        <w:t>редактирани колективни томове</w:t>
      </w:r>
      <w:r w:rsidR="001A26B5" w:rsidRPr="00990B2D">
        <w:rPr>
          <w:rFonts w:ascii="Times New Roman" w:hAnsi="Times New Roman" w:cs="Times New Roman"/>
          <w:b/>
          <w:bCs/>
          <w:sz w:val="24"/>
          <w:szCs w:val="24"/>
          <w:u w:val="single"/>
        </w:rPr>
        <w:t xml:space="preserve"> </w:t>
      </w:r>
      <w:r w:rsidRPr="00990B2D">
        <w:rPr>
          <w:rFonts w:ascii="Times New Roman" w:hAnsi="Times New Roman" w:cs="Times New Roman"/>
          <w:sz w:val="24"/>
          <w:szCs w:val="24"/>
        </w:rPr>
        <w:t xml:space="preserve">са </w:t>
      </w:r>
      <w:r w:rsidR="001A26B5" w:rsidRPr="00990B2D">
        <w:rPr>
          <w:rFonts w:ascii="Times New Roman" w:hAnsi="Times New Roman" w:cs="Times New Roman"/>
          <w:sz w:val="24"/>
          <w:szCs w:val="24"/>
        </w:rPr>
        <w:t>18</w:t>
      </w:r>
      <w:r w:rsidRPr="00990B2D">
        <w:rPr>
          <w:rFonts w:ascii="Times New Roman" w:hAnsi="Times New Roman" w:cs="Times New Roman"/>
          <w:sz w:val="24"/>
          <w:szCs w:val="24"/>
        </w:rPr>
        <w:t xml:space="preserve"> (</w:t>
      </w:r>
      <w:r w:rsidR="001A26B5" w:rsidRPr="00990B2D">
        <w:rPr>
          <w:rFonts w:ascii="Times New Roman" w:hAnsi="Times New Roman" w:cs="Times New Roman"/>
          <w:sz w:val="24"/>
          <w:szCs w:val="24"/>
        </w:rPr>
        <w:t>239.5</w:t>
      </w:r>
      <w:r w:rsidRPr="00990B2D">
        <w:rPr>
          <w:rFonts w:ascii="Times New Roman" w:hAnsi="Times New Roman" w:cs="Times New Roman"/>
          <w:sz w:val="24"/>
          <w:szCs w:val="24"/>
        </w:rPr>
        <w:t xml:space="preserve"> точки)</w:t>
      </w:r>
    </w:p>
    <w:p w14:paraId="6BACDFE7" w14:textId="7CF861C9" w:rsidR="00EF2B5B" w:rsidRPr="00990B2D" w:rsidRDefault="00EF2B5B" w:rsidP="00EF2B5B">
      <w:pPr>
        <w:pStyle w:val="ListParagraph"/>
        <w:numPr>
          <w:ilvl w:val="0"/>
          <w:numId w:val="9"/>
        </w:numPr>
        <w:jc w:val="both"/>
        <w:rPr>
          <w:rFonts w:ascii="Times New Roman" w:hAnsi="Times New Roman" w:cs="Times New Roman"/>
          <w:sz w:val="24"/>
          <w:szCs w:val="24"/>
          <w:lang w:val="ru-RU"/>
        </w:rPr>
      </w:pPr>
      <w:r w:rsidRPr="00990B2D">
        <w:rPr>
          <w:rFonts w:ascii="Times New Roman" w:hAnsi="Times New Roman" w:cs="Times New Roman"/>
          <w:sz w:val="24"/>
          <w:szCs w:val="24"/>
        </w:rPr>
        <w:t xml:space="preserve">Показател Д (Цитирания в реферирани/индексирани списания) - </w:t>
      </w:r>
      <w:r w:rsidRPr="00990B2D">
        <w:rPr>
          <w:rFonts w:ascii="Times New Roman" w:hAnsi="Times New Roman" w:cs="Times New Roman"/>
          <w:sz w:val="24"/>
          <w:szCs w:val="24"/>
          <w:lang w:val="ru-RU"/>
        </w:rPr>
        <w:t>2 796, от тях 2792 от международен проект и 4 от собствени публикации ( 60 т.)</w:t>
      </w:r>
    </w:p>
    <w:p w14:paraId="3CC4566C" w14:textId="698F4CE0" w:rsidR="00EF2B5B" w:rsidRPr="00990B2D" w:rsidRDefault="00EF2B5B" w:rsidP="00EF2B5B">
      <w:pPr>
        <w:pStyle w:val="ListParagraph"/>
        <w:numPr>
          <w:ilvl w:val="0"/>
          <w:numId w:val="9"/>
        </w:numPr>
        <w:jc w:val="both"/>
        <w:rPr>
          <w:rFonts w:ascii="Times New Roman" w:hAnsi="Times New Roman" w:cs="Times New Roman"/>
          <w:sz w:val="24"/>
          <w:szCs w:val="24"/>
        </w:rPr>
      </w:pPr>
      <w:r w:rsidRPr="00990B2D">
        <w:rPr>
          <w:rFonts w:ascii="Times New Roman" w:hAnsi="Times New Roman" w:cs="Times New Roman"/>
          <w:sz w:val="24"/>
          <w:szCs w:val="24"/>
          <w:lang w:val="ru-RU"/>
        </w:rPr>
        <w:t xml:space="preserve">Общ брой точки - </w:t>
      </w:r>
      <w:r w:rsidRPr="00990B2D">
        <w:rPr>
          <w:rFonts w:ascii="Times New Roman" w:eastAsia="Times New Roman" w:hAnsi="Times New Roman" w:cs="Times New Roman"/>
          <w:b/>
          <w:bCs/>
          <w:sz w:val="24"/>
          <w:szCs w:val="24"/>
        </w:rPr>
        <w:t>503</w:t>
      </w:r>
      <w:r w:rsidRPr="00990B2D">
        <w:rPr>
          <w:rFonts w:ascii="Times New Roman" w:hAnsi="Times New Roman" w:cs="Times New Roman"/>
          <w:b/>
          <w:sz w:val="24"/>
          <w:szCs w:val="24"/>
        </w:rPr>
        <w:t>.5</w:t>
      </w:r>
    </w:p>
    <w:p w14:paraId="1D6283B8" w14:textId="5FDE01B8" w:rsidR="002248C5" w:rsidRPr="00990B2D" w:rsidRDefault="001A26B5" w:rsidP="00990B2D">
      <w:pPr>
        <w:ind w:firstLine="348"/>
        <w:jc w:val="both"/>
        <w:rPr>
          <w:rFonts w:ascii="Times New Roman" w:hAnsi="Times New Roman" w:cs="Times New Roman"/>
          <w:sz w:val="24"/>
          <w:szCs w:val="24"/>
        </w:rPr>
      </w:pPr>
      <w:r w:rsidRPr="00990B2D">
        <w:rPr>
          <w:rFonts w:ascii="Times New Roman" w:hAnsi="Times New Roman" w:cs="Times New Roman"/>
          <w:sz w:val="24"/>
          <w:szCs w:val="24"/>
        </w:rPr>
        <w:t xml:space="preserve">Представената документация и доказателствен материал в конкурса от д-р Румен Рунков покриват наукометричните показатели за заемане на академичната длъжност „доцент“, съгласно </w:t>
      </w:r>
      <w:r w:rsidR="002248C5" w:rsidRPr="00990B2D">
        <w:rPr>
          <w:rFonts w:ascii="Times New Roman" w:hAnsi="Times New Roman" w:cs="Times New Roman"/>
          <w:sz w:val="24"/>
          <w:szCs w:val="24"/>
        </w:rPr>
        <w:t xml:space="preserve">Правилника за развитие на академичния състав на УМБАЛ „Софиямед“ ООД и законодателната уредба на страната. Те са отразени в </w:t>
      </w:r>
      <w:r w:rsidR="008A54B5" w:rsidRPr="00990B2D">
        <w:rPr>
          <w:rFonts w:ascii="Times New Roman" w:hAnsi="Times New Roman" w:cs="Times New Roman"/>
          <w:sz w:val="24"/>
          <w:szCs w:val="24"/>
        </w:rPr>
        <w:t xml:space="preserve">последващата </w:t>
      </w:r>
      <w:r w:rsidR="002248C5" w:rsidRPr="00990B2D">
        <w:rPr>
          <w:rFonts w:ascii="Times New Roman" w:hAnsi="Times New Roman" w:cs="Times New Roman"/>
          <w:sz w:val="24"/>
          <w:szCs w:val="24"/>
        </w:rPr>
        <w:t>таблицата</w:t>
      </w:r>
      <w:r w:rsidR="008A54B5" w:rsidRPr="00990B2D">
        <w:rPr>
          <w:rFonts w:ascii="Times New Roman" w:hAnsi="Times New Roman" w:cs="Times New Roman"/>
          <w:sz w:val="24"/>
          <w:szCs w:val="24"/>
        </w:rPr>
        <w:t>.</w:t>
      </w:r>
    </w:p>
    <w:tbl>
      <w:tblPr>
        <w:tblW w:w="9450" w:type="dxa"/>
        <w:tblInd w:w="108" w:type="dxa"/>
        <w:tblLayout w:type="fixed"/>
        <w:tblLook w:val="04A0" w:firstRow="1" w:lastRow="0" w:firstColumn="1" w:lastColumn="0" w:noHBand="0" w:noVBand="1"/>
      </w:tblPr>
      <w:tblGrid>
        <w:gridCol w:w="2014"/>
        <w:gridCol w:w="3543"/>
        <w:gridCol w:w="2122"/>
        <w:gridCol w:w="1771"/>
      </w:tblGrid>
      <w:tr w:rsidR="002248C5" w:rsidRPr="00990B2D" w14:paraId="56C377FE" w14:textId="77777777" w:rsidTr="008A54B5">
        <w:trPr>
          <w:trHeight w:val="116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763EF4D" w14:textId="77777777" w:rsidR="002248C5" w:rsidRPr="00990B2D" w:rsidRDefault="002248C5" w:rsidP="008A54B5">
            <w:pPr>
              <w:widowControl w:val="0"/>
              <w:spacing w:after="0" w:line="276" w:lineRule="auto"/>
              <w:jc w:val="both"/>
              <w:rPr>
                <w:rFonts w:ascii="Times New Roman" w:hAnsi="Times New Roman" w:cs="Times New Roman"/>
                <w:b/>
                <w:sz w:val="24"/>
                <w:szCs w:val="24"/>
              </w:rPr>
            </w:pPr>
            <w:r w:rsidRPr="00990B2D">
              <w:rPr>
                <w:rFonts w:ascii="Times New Roman" w:hAnsi="Times New Roman" w:cs="Times New Roman"/>
                <w:b/>
                <w:sz w:val="24"/>
                <w:szCs w:val="24"/>
                <w:lang w:val="ru-RU"/>
              </w:rPr>
              <w:t>Група от показа</w:t>
            </w:r>
            <w:r w:rsidRPr="00990B2D">
              <w:rPr>
                <w:rFonts w:ascii="Times New Roman" w:hAnsi="Times New Roman" w:cs="Times New Roman"/>
                <w:b/>
                <w:sz w:val="24"/>
                <w:szCs w:val="24"/>
              </w:rPr>
              <w:t xml:space="preserve">тели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FE0456B" w14:textId="77777777" w:rsidR="002248C5" w:rsidRPr="00990B2D" w:rsidRDefault="002248C5" w:rsidP="008A54B5">
            <w:pPr>
              <w:widowControl w:val="0"/>
              <w:spacing w:after="0" w:line="276" w:lineRule="auto"/>
              <w:jc w:val="both"/>
              <w:rPr>
                <w:rFonts w:ascii="Times New Roman" w:hAnsi="Times New Roman" w:cs="Times New Roman"/>
                <w:b/>
                <w:sz w:val="24"/>
                <w:szCs w:val="24"/>
              </w:rPr>
            </w:pPr>
          </w:p>
          <w:p w14:paraId="59D42204" w14:textId="77777777" w:rsidR="002248C5" w:rsidRPr="00990B2D" w:rsidRDefault="002248C5" w:rsidP="008A54B5">
            <w:pPr>
              <w:widowControl w:val="0"/>
              <w:spacing w:after="0" w:line="276" w:lineRule="auto"/>
              <w:jc w:val="both"/>
              <w:rPr>
                <w:rFonts w:ascii="Times New Roman" w:hAnsi="Times New Roman" w:cs="Times New Roman"/>
                <w:b/>
                <w:sz w:val="24"/>
                <w:szCs w:val="24"/>
              </w:rPr>
            </w:pPr>
            <w:r w:rsidRPr="00990B2D">
              <w:rPr>
                <w:rFonts w:ascii="Times New Roman" w:hAnsi="Times New Roman" w:cs="Times New Roman"/>
                <w:b/>
                <w:sz w:val="24"/>
                <w:szCs w:val="24"/>
              </w:rPr>
              <w:t>Съдържание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A29CEF1" w14:textId="77777777" w:rsidR="002248C5" w:rsidRPr="00990B2D" w:rsidRDefault="002248C5" w:rsidP="008A54B5">
            <w:pPr>
              <w:widowControl w:val="0"/>
              <w:spacing w:before="120" w:after="0" w:line="276" w:lineRule="auto"/>
              <w:jc w:val="both"/>
              <w:rPr>
                <w:rFonts w:ascii="Times New Roman" w:hAnsi="Times New Roman" w:cs="Times New Roman"/>
                <w:b/>
                <w:sz w:val="24"/>
                <w:szCs w:val="24"/>
              </w:rPr>
            </w:pPr>
            <w:r w:rsidRPr="00990B2D">
              <w:rPr>
                <w:rFonts w:ascii="Times New Roman" w:hAnsi="Times New Roman" w:cs="Times New Roman"/>
                <w:b/>
                <w:sz w:val="24"/>
                <w:szCs w:val="24"/>
              </w:rPr>
              <w:t>Минимални изисквани точки на НАЦИД</w:t>
            </w:r>
            <w:r w:rsidRPr="00990B2D">
              <w:rPr>
                <w:rFonts w:ascii="Times New Roman" w:hAnsi="Times New Roman" w:cs="Times New Roman"/>
                <w:b/>
                <w:sz w:val="24"/>
                <w:szCs w:val="24"/>
                <w:lang w:val="ru-RU"/>
              </w:rPr>
              <w:t xml:space="preserve"> за «Доцент»</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0F4C512" w14:textId="77777777" w:rsidR="002248C5" w:rsidRPr="00990B2D" w:rsidRDefault="002248C5" w:rsidP="008A54B5">
            <w:pPr>
              <w:widowControl w:val="0"/>
              <w:spacing w:after="0" w:line="276" w:lineRule="auto"/>
              <w:jc w:val="both"/>
              <w:rPr>
                <w:rFonts w:ascii="Times New Roman" w:hAnsi="Times New Roman" w:cs="Times New Roman"/>
                <w:b/>
                <w:sz w:val="24"/>
                <w:szCs w:val="24"/>
              </w:rPr>
            </w:pPr>
            <w:r w:rsidRPr="00990B2D">
              <w:rPr>
                <w:rFonts w:ascii="Times New Roman" w:hAnsi="Times New Roman" w:cs="Times New Roman"/>
                <w:b/>
                <w:sz w:val="24"/>
                <w:szCs w:val="24"/>
              </w:rPr>
              <w:t>Представени</w:t>
            </w:r>
          </w:p>
          <w:p w14:paraId="7939355A" w14:textId="77777777" w:rsidR="002248C5" w:rsidRPr="00990B2D" w:rsidRDefault="002248C5" w:rsidP="008A54B5">
            <w:pPr>
              <w:widowControl w:val="0"/>
              <w:spacing w:after="0" w:line="276" w:lineRule="auto"/>
              <w:jc w:val="both"/>
              <w:rPr>
                <w:rFonts w:ascii="Times New Roman" w:hAnsi="Times New Roman" w:cs="Times New Roman"/>
                <w:b/>
                <w:sz w:val="24"/>
                <w:szCs w:val="24"/>
              </w:rPr>
            </w:pPr>
            <w:r w:rsidRPr="00990B2D">
              <w:rPr>
                <w:rFonts w:ascii="Times New Roman" w:hAnsi="Times New Roman" w:cs="Times New Roman"/>
                <w:b/>
                <w:sz w:val="24"/>
                <w:szCs w:val="24"/>
              </w:rPr>
              <w:t>точки от</w:t>
            </w:r>
          </w:p>
          <w:p w14:paraId="22C0BA9A" w14:textId="77777777" w:rsidR="002248C5" w:rsidRPr="00990B2D" w:rsidRDefault="002248C5" w:rsidP="008A54B5">
            <w:pPr>
              <w:widowControl w:val="0"/>
              <w:spacing w:after="0" w:line="276" w:lineRule="auto"/>
              <w:jc w:val="both"/>
              <w:rPr>
                <w:rFonts w:ascii="Times New Roman" w:hAnsi="Times New Roman" w:cs="Times New Roman"/>
                <w:b/>
                <w:sz w:val="24"/>
                <w:szCs w:val="24"/>
              </w:rPr>
            </w:pPr>
            <w:r w:rsidRPr="00990B2D">
              <w:rPr>
                <w:rFonts w:ascii="Times New Roman" w:hAnsi="Times New Roman" w:cs="Times New Roman"/>
                <w:b/>
                <w:sz w:val="24"/>
                <w:szCs w:val="24"/>
              </w:rPr>
              <w:t xml:space="preserve"> д-р Р. Рунков</w:t>
            </w:r>
          </w:p>
        </w:tc>
      </w:tr>
      <w:tr w:rsidR="002248C5" w:rsidRPr="00990B2D" w14:paraId="3C43AFD1" w14:textId="77777777" w:rsidTr="008A54B5">
        <w:trPr>
          <w:trHeight w:val="57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3DF2125" w14:textId="77777777" w:rsidR="002248C5" w:rsidRPr="00990B2D" w:rsidRDefault="002248C5" w:rsidP="00990B2D">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2074210" w14:textId="77777777" w:rsidR="002248C5" w:rsidRPr="00990B2D" w:rsidRDefault="002248C5" w:rsidP="008A54B5">
            <w:pPr>
              <w:widowControl w:val="0"/>
              <w:spacing w:before="120" w:after="0" w:line="276" w:lineRule="auto"/>
              <w:jc w:val="both"/>
              <w:rPr>
                <w:rFonts w:ascii="Times New Roman" w:hAnsi="Times New Roman" w:cs="Times New Roman"/>
                <w:sz w:val="24"/>
                <w:szCs w:val="24"/>
              </w:rPr>
            </w:pPr>
            <w:r w:rsidRPr="00990B2D">
              <w:rPr>
                <w:rFonts w:ascii="Times New Roman" w:hAnsi="Times New Roman" w:cs="Times New Roman"/>
                <w:sz w:val="24"/>
                <w:szCs w:val="24"/>
              </w:rPr>
              <w:t>Показател 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B7E2D71"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50</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2A2026C"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50</w:t>
            </w:r>
          </w:p>
        </w:tc>
      </w:tr>
      <w:tr w:rsidR="002248C5" w:rsidRPr="00990B2D" w14:paraId="269A56A4" w14:textId="77777777" w:rsidTr="008A54B5">
        <w:trPr>
          <w:trHeight w:val="566"/>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BBCC2D0" w14:textId="77777777" w:rsidR="002248C5" w:rsidRPr="00990B2D" w:rsidRDefault="002248C5" w:rsidP="00990B2D">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Б</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38A6FE4" w14:textId="77777777" w:rsidR="002248C5" w:rsidRPr="00990B2D" w:rsidRDefault="002248C5" w:rsidP="008A54B5">
            <w:pPr>
              <w:widowControl w:val="0"/>
              <w:spacing w:before="120" w:after="0" w:line="276" w:lineRule="auto"/>
              <w:jc w:val="both"/>
              <w:rPr>
                <w:rFonts w:ascii="Times New Roman" w:hAnsi="Times New Roman" w:cs="Times New Roman"/>
                <w:sz w:val="24"/>
                <w:szCs w:val="24"/>
              </w:rPr>
            </w:pPr>
            <w:r w:rsidRPr="00990B2D">
              <w:rPr>
                <w:rFonts w:ascii="Times New Roman" w:hAnsi="Times New Roman" w:cs="Times New Roman"/>
                <w:sz w:val="24"/>
                <w:szCs w:val="24"/>
              </w:rPr>
              <w:t>Показател 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0F35EDC"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38B0061"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w:t>
            </w:r>
          </w:p>
        </w:tc>
      </w:tr>
      <w:tr w:rsidR="002248C5" w:rsidRPr="00990B2D" w14:paraId="745ABBCA" w14:textId="77777777" w:rsidTr="008A54B5">
        <w:trPr>
          <w:trHeight w:val="57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9FA9D69" w14:textId="77777777" w:rsidR="002248C5" w:rsidRPr="00990B2D" w:rsidRDefault="002248C5" w:rsidP="00990B2D">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В</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E7571B9" w14:textId="77777777" w:rsidR="002248C5" w:rsidRPr="00990B2D" w:rsidRDefault="002248C5" w:rsidP="008A54B5">
            <w:pPr>
              <w:widowControl w:val="0"/>
              <w:spacing w:before="120" w:after="0" w:line="276" w:lineRule="auto"/>
              <w:jc w:val="both"/>
              <w:rPr>
                <w:rFonts w:ascii="Times New Roman" w:hAnsi="Times New Roman" w:cs="Times New Roman"/>
                <w:sz w:val="24"/>
                <w:szCs w:val="24"/>
              </w:rPr>
            </w:pPr>
            <w:r w:rsidRPr="00990B2D">
              <w:rPr>
                <w:rFonts w:ascii="Times New Roman" w:hAnsi="Times New Roman" w:cs="Times New Roman"/>
                <w:sz w:val="24"/>
                <w:szCs w:val="24"/>
              </w:rPr>
              <w:t>Показатели 3 или 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A98C955"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27096EC"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highlight w:val="yellow"/>
              </w:rPr>
            </w:pPr>
            <w:r w:rsidRPr="00990B2D">
              <w:rPr>
                <w:rFonts w:ascii="Times New Roman" w:eastAsia="Times New Roman" w:hAnsi="Times New Roman" w:cs="Times New Roman"/>
                <w:b/>
                <w:color w:val="000000"/>
                <w:sz w:val="24"/>
                <w:szCs w:val="24"/>
              </w:rPr>
              <w:t>100</w:t>
            </w:r>
          </w:p>
        </w:tc>
      </w:tr>
      <w:tr w:rsidR="002248C5" w:rsidRPr="00990B2D" w14:paraId="6C0C0388" w14:textId="77777777" w:rsidTr="008A54B5">
        <w:trPr>
          <w:trHeight w:val="566"/>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7E32F57" w14:textId="77777777" w:rsidR="002248C5" w:rsidRPr="00990B2D" w:rsidRDefault="002248C5" w:rsidP="00990B2D">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Г</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19BF94B" w14:textId="77777777" w:rsidR="002248C5" w:rsidRPr="00990B2D" w:rsidRDefault="002248C5" w:rsidP="008A54B5">
            <w:pPr>
              <w:widowControl w:val="0"/>
              <w:spacing w:before="120" w:after="0" w:line="276" w:lineRule="auto"/>
              <w:jc w:val="both"/>
              <w:rPr>
                <w:rFonts w:ascii="Times New Roman" w:hAnsi="Times New Roman" w:cs="Times New Roman"/>
                <w:sz w:val="24"/>
                <w:szCs w:val="24"/>
              </w:rPr>
            </w:pPr>
            <w:r w:rsidRPr="00990B2D">
              <w:rPr>
                <w:rFonts w:ascii="Times New Roman" w:hAnsi="Times New Roman" w:cs="Times New Roman"/>
                <w:sz w:val="24"/>
                <w:szCs w:val="24"/>
              </w:rPr>
              <w:t>Сума от показателите от 5 до 9</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B7802D"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200</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5BCEE39"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highlight w:val="yellow"/>
              </w:rPr>
            </w:pPr>
            <w:r w:rsidRPr="00990B2D">
              <w:rPr>
                <w:rFonts w:ascii="Times New Roman" w:eastAsia="Times New Roman" w:hAnsi="Times New Roman" w:cs="Times New Roman"/>
                <w:b/>
                <w:bCs/>
                <w:sz w:val="24"/>
                <w:szCs w:val="24"/>
              </w:rPr>
              <w:t>293.5</w:t>
            </w:r>
          </w:p>
        </w:tc>
      </w:tr>
      <w:tr w:rsidR="002248C5" w:rsidRPr="00990B2D" w14:paraId="730B0D60" w14:textId="77777777" w:rsidTr="008A54B5">
        <w:trPr>
          <w:trHeight w:val="57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3F057F1" w14:textId="77777777" w:rsidR="002248C5" w:rsidRPr="00990B2D" w:rsidRDefault="002248C5" w:rsidP="00990B2D">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Д</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66A82CE" w14:textId="77777777" w:rsidR="002248C5" w:rsidRPr="00990B2D" w:rsidRDefault="002248C5" w:rsidP="008A54B5">
            <w:pPr>
              <w:widowControl w:val="0"/>
              <w:spacing w:before="120" w:after="0" w:line="276" w:lineRule="auto"/>
              <w:jc w:val="both"/>
              <w:rPr>
                <w:rFonts w:ascii="Times New Roman" w:hAnsi="Times New Roman" w:cs="Times New Roman"/>
                <w:sz w:val="24"/>
                <w:szCs w:val="24"/>
              </w:rPr>
            </w:pPr>
            <w:r w:rsidRPr="00990B2D">
              <w:rPr>
                <w:rFonts w:ascii="Times New Roman" w:hAnsi="Times New Roman" w:cs="Times New Roman"/>
                <w:sz w:val="24"/>
                <w:szCs w:val="24"/>
              </w:rPr>
              <w:t>Сума от показателите от 10 до 12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F28F2E6" w14:textId="77777777" w:rsidR="002248C5" w:rsidRPr="00990B2D" w:rsidRDefault="002248C5" w:rsidP="008A54B5">
            <w:pPr>
              <w:widowControl w:val="0"/>
              <w:spacing w:before="120" w:after="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50</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0FB4821" w14:textId="77777777" w:rsidR="002248C5" w:rsidRPr="00990B2D" w:rsidRDefault="002248C5" w:rsidP="008A54B5">
            <w:pPr>
              <w:widowControl w:val="0"/>
              <w:spacing w:before="120" w:after="0" w:line="276" w:lineRule="auto"/>
              <w:jc w:val="center"/>
              <w:rPr>
                <w:rFonts w:ascii="Times New Roman" w:hAnsi="Times New Roman" w:cs="Times New Roman"/>
                <w:sz w:val="24"/>
                <w:szCs w:val="24"/>
                <w:shd w:val="clear" w:color="auto" w:fill="FFFFFF"/>
              </w:rPr>
            </w:pPr>
            <w:r w:rsidRPr="00990B2D">
              <w:rPr>
                <w:rFonts w:ascii="Times New Roman" w:hAnsi="Times New Roman" w:cs="Times New Roman"/>
                <w:b/>
                <w:bCs/>
                <w:sz w:val="24"/>
                <w:szCs w:val="24"/>
                <w:shd w:val="clear" w:color="auto" w:fill="FFFFFF"/>
              </w:rPr>
              <w:t>60</w:t>
            </w:r>
          </w:p>
        </w:tc>
      </w:tr>
      <w:tr w:rsidR="002248C5" w:rsidRPr="00990B2D" w14:paraId="65896828" w14:textId="77777777" w:rsidTr="008A54B5">
        <w:trPr>
          <w:trHeight w:val="725"/>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46CC3EE" w14:textId="77777777" w:rsidR="002248C5" w:rsidRPr="00990B2D" w:rsidRDefault="002248C5" w:rsidP="00734667">
            <w:pPr>
              <w:widowControl w:val="0"/>
              <w:spacing w:before="120" w:line="276" w:lineRule="auto"/>
              <w:rPr>
                <w:rFonts w:ascii="Times New Roman" w:hAnsi="Times New Roman" w:cs="Times New Roman"/>
                <w:b/>
                <w:sz w:val="24"/>
                <w:szCs w:val="24"/>
              </w:rPr>
            </w:pPr>
            <w:r w:rsidRPr="00990B2D">
              <w:rPr>
                <w:rFonts w:ascii="Times New Roman" w:hAnsi="Times New Roman" w:cs="Times New Roman"/>
                <w:b/>
                <w:sz w:val="24"/>
                <w:szCs w:val="24"/>
              </w:rPr>
              <w:t>Общ брой точки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BA57D51" w14:textId="77777777" w:rsidR="002248C5" w:rsidRPr="00990B2D" w:rsidRDefault="002248C5" w:rsidP="00734667">
            <w:pPr>
              <w:widowControl w:val="0"/>
              <w:spacing w:before="120" w:line="276" w:lineRule="auto"/>
              <w:jc w:val="both"/>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6C56FEE" w14:textId="77777777" w:rsidR="002248C5" w:rsidRPr="00990B2D" w:rsidRDefault="002248C5" w:rsidP="00734667">
            <w:pPr>
              <w:widowControl w:val="0"/>
              <w:spacing w:before="120" w:line="276" w:lineRule="auto"/>
              <w:jc w:val="center"/>
              <w:rPr>
                <w:rFonts w:ascii="Times New Roman" w:hAnsi="Times New Roman" w:cs="Times New Roman"/>
                <w:b/>
                <w:sz w:val="24"/>
                <w:szCs w:val="24"/>
              </w:rPr>
            </w:pPr>
            <w:r w:rsidRPr="00990B2D">
              <w:rPr>
                <w:rFonts w:ascii="Times New Roman" w:hAnsi="Times New Roman" w:cs="Times New Roman"/>
                <w:b/>
                <w:sz w:val="24"/>
                <w:szCs w:val="24"/>
              </w:rPr>
              <w:t>400</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F63DFB0" w14:textId="77777777" w:rsidR="002248C5" w:rsidRPr="00990B2D" w:rsidRDefault="002248C5" w:rsidP="00734667">
            <w:pPr>
              <w:widowControl w:val="0"/>
              <w:spacing w:before="120" w:line="276" w:lineRule="auto"/>
              <w:jc w:val="center"/>
              <w:rPr>
                <w:rFonts w:ascii="Times New Roman" w:hAnsi="Times New Roman" w:cs="Times New Roman"/>
                <w:b/>
                <w:sz w:val="24"/>
                <w:szCs w:val="24"/>
              </w:rPr>
            </w:pPr>
            <w:r w:rsidRPr="00990B2D">
              <w:rPr>
                <w:rFonts w:ascii="Times New Roman" w:eastAsia="Times New Roman" w:hAnsi="Times New Roman" w:cs="Times New Roman"/>
                <w:b/>
                <w:bCs/>
                <w:sz w:val="24"/>
                <w:szCs w:val="24"/>
              </w:rPr>
              <w:t>503</w:t>
            </w:r>
            <w:r w:rsidRPr="00990B2D">
              <w:rPr>
                <w:rFonts w:ascii="Times New Roman" w:hAnsi="Times New Roman" w:cs="Times New Roman"/>
                <w:b/>
                <w:sz w:val="24"/>
                <w:szCs w:val="24"/>
              </w:rPr>
              <w:t>.5</w:t>
            </w:r>
          </w:p>
        </w:tc>
      </w:tr>
    </w:tbl>
    <w:p w14:paraId="0C3716F1" w14:textId="42045EE9" w:rsidR="001B1203" w:rsidRPr="00990B2D" w:rsidRDefault="001B1203" w:rsidP="001B1203">
      <w:pPr>
        <w:spacing w:line="276" w:lineRule="auto"/>
        <w:ind w:firstLine="720"/>
        <w:jc w:val="both"/>
        <w:rPr>
          <w:rFonts w:ascii="Times New Roman" w:hAnsi="Times New Roman" w:cs="Times New Roman"/>
          <w:sz w:val="24"/>
          <w:szCs w:val="24"/>
        </w:rPr>
      </w:pPr>
      <w:r w:rsidRPr="00990B2D">
        <w:rPr>
          <w:rFonts w:ascii="Times New Roman" w:hAnsi="Times New Roman" w:cs="Times New Roman"/>
          <w:sz w:val="24"/>
          <w:szCs w:val="24"/>
        </w:rPr>
        <w:t xml:space="preserve">Кандидатът е самостоятелен или първи автор е в повече от половината </w:t>
      </w:r>
      <w:r w:rsidR="00990B2D" w:rsidRPr="00990B2D">
        <w:rPr>
          <w:rFonts w:ascii="Times New Roman" w:hAnsi="Times New Roman" w:cs="Times New Roman"/>
          <w:sz w:val="24"/>
          <w:szCs w:val="24"/>
        </w:rPr>
        <w:t>представени</w:t>
      </w:r>
      <w:r w:rsidRPr="00990B2D">
        <w:rPr>
          <w:rFonts w:ascii="Times New Roman" w:hAnsi="Times New Roman" w:cs="Times New Roman"/>
          <w:sz w:val="24"/>
          <w:szCs w:val="24"/>
        </w:rPr>
        <w:t xml:space="preserve"> научни публикации (54,2%), а втори – 20,8%. Данните са представени в табл. 2.</w:t>
      </w:r>
    </w:p>
    <w:p w14:paraId="2C5CFFF7" w14:textId="013C9545" w:rsidR="001B1203" w:rsidRPr="00990B2D" w:rsidRDefault="001B1203" w:rsidP="001B1203">
      <w:pPr>
        <w:spacing w:line="276" w:lineRule="auto"/>
        <w:ind w:firstLine="720"/>
        <w:jc w:val="both"/>
        <w:rPr>
          <w:rFonts w:ascii="Times New Roman" w:hAnsi="Times New Roman" w:cs="Times New Roman"/>
          <w:sz w:val="24"/>
          <w:szCs w:val="24"/>
        </w:rPr>
      </w:pPr>
      <w:r w:rsidRPr="00990B2D">
        <w:rPr>
          <w:rFonts w:ascii="Times New Roman" w:hAnsi="Times New Roman" w:cs="Times New Roman"/>
          <w:sz w:val="24"/>
          <w:szCs w:val="24"/>
        </w:rPr>
        <w:t>По място на кандидата в авторските колективи (Таблица 2):</w:t>
      </w:r>
    </w:p>
    <w:tbl>
      <w:tblPr>
        <w:tblW w:w="9022" w:type="dxa"/>
        <w:tblInd w:w="486" w:type="dxa"/>
        <w:tblLayout w:type="fixed"/>
        <w:tblLook w:val="04A0" w:firstRow="1" w:lastRow="0" w:firstColumn="1" w:lastColumn="0" w:noHBand="0" w:noVBand="1"/>
      </w:tblPr>
      <w:tblGrid>
        <w:gridCol w:w="3730"/>
        <w:gridCol w:w="2645"/>
        <w:gridCol w:w="2647"/>
      </w:tblGrid>
      <w:tr w:rsidR="001B1203" w:rsidRPr="00990B2D" w14:paraId="438F7A76" w14:textId="77777777" w:rsidTr="001C74CB">
        <w:tc>
          <w:tcPr>
            <w:tcW w:w="37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D4673F" w14:textId="77777777" w:rsidR="001B1203" w:rsidRPr="00990B2D" w:rsidRDefault="001B1203" w:rsidP="001C74CB">
            <w:pPr>
              <w:pStyle w:val="ListParagraph"/>
              <w:widowControl w:val="0"/>
              <w:spacing w:after="0" w:line="276" w:lineRule="auto"/>
              <w:ind w:left="0"/>
              <w:jc w:val="both"/>
              <w:rPr>
                <w:rFonts w:ascii="Times New Roman" w:hAnsi="Times New Roman" w:cs="Times New Roman"/>
                <w:b/>
                <w:sz w:val="24"/>
                <w:szCs w:val="24"/>
              </w:rPr>
            </w:pPr>
            <w:r w:rsidRPr="00990B2D">
              <w:rPr>
                <w:rFonts w:ascii="Times New Roman" w:hAnsi="Times New Roman" w:cs="Times New Roman"/>
                <w:b/>
                <w:sz w:val="24"/>
                <w:szCs w:val="24"/>
              </w:rPr>
              <w:lastRenderedPageBreak/>
              <w:t>Място като автор</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899E6D" w14:textId="4385074C" w:rsidR="001B1203" w:rsidRPr="00990B2D" w:rsidRDefault="001B1203" w:rsidP="00990B2D">
            <w:pPr>
              <w:pStyle w:val="ListParagraph"/>
              <w:widowControl w:val="0"/>
              <w:spacing w:after="0" w:line="276" w:lineRule="auto"/>
              <w:ind w:left="0"/>
              <w:jc w:val="center"/>
              <w:rPr>
                <w:rFonts w:ascii="Times New Roman" w:hAnsi="Times New Roman" w:cs="Times New Roman"/>
                <w:b/>
                <w:sz w:val="24"/>
                <w:szCs w:val="24"/>
                <w:lang w:val="en-US"/>
              </w:rPr>
            </w:pPr>
            <w:r w:rsidRPr="00990B2D">
              <w:rPr>
                <w:rFonts w:ascii="Times New Roman" w:hAnsi="Times New Roman" w:cs="Times New Roman"/>
                <w:b/>
                <w:sz w:val="24"/>
                <w:szCs w:val="24"/>
              </w:rPr>
              <w:t>Реални публикации</w:t>
            </w:r>
          </w:p>
        </w:tc>
      </w:tr>
      <w:tr w:rsidR="001B1203" w:rsidRPr="00990B2D" w14:paraId="2181623F" w14:textId="77777777" w:rsidTr="001C74CB">
        <w:tc>
          <w:tcPr>
            <w:tcW w:w="3730" w:type="dxa"/>
            <w:vMerge/>
            <w:tcBorders>
              <w:top w:val="single" w:sz="4" w:space="0" w:color="000000"/>
              <w:left w:val="single" w:sz="4" w:space="0" w:color="000000"/>
              <w:bottom w:val="single" w:sz="4" w:space="0" w:color="000000"/>
              <w:right w:val="single" w:sz="4" w:space="0" w:color="000000"/>
            </w:tcBorders>
            <w:shd w:val="clear" w:color="auto" w:fill="auto"/>
          </w:tcPr>
          <w:p w14:paraId="7259E9EA" w14:textId="77777777" w:rsidR="001B1203" w:rsidRPr="00990B2D" w:rsidRDefault="001B1203" w:rsidP="001C74CB">
            <w:pPr>
              <w:pStyle w:val="ListParagraph"/>
              <w:widowControl w:val="0"/>
              <w:spacing w:after="0" w:line="276" w:lineRule="auto"/>
              <w:ind w:left="0"/>
              <w:jc w:val="both"/>
              <w:rPr>
                <w:rFonts w:ascii="Times New Roman" w:hAnsi="Times New Roman" w:cs="Times New Roman"/>
                <w:b/>
                <w:sz w:val="24"/>
                <w:szCs w:val="24"/>
                <w:lang w:val="en-US"/>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7E6FA92B" w14:textId="3CB9EB4F" w:rsidR="001B1203" w:rsidRPr="00990B2D" w:rsidRDefault="001B1203" w:rsidP="00990B2D">
            <w:pPr>
              <w:pStyle w:val="ListParagraph"/>
              <w:widowControl w:val="0"/>
              <w:spacing w:after="0" w:line="276" w:lineRule="auto"/>
              <w:ind w:left="0"/>
              <w:jc w:val="center"/>
              <w:rPr>
                <w:rFonts w:ascii="Times New Roman" w:hAnsi="Times New Roman" w:cs="Times New Roman"/>
                <w:b/>
                <w:sz w:val="24"/>
                <w:szCs w:val="24"/>
              </w:rPr>
            </w:pPr>
            <w:r w:rsidRPr="00990B2D">
              <w:rPr>
                <w:rFonts w:ascii="Times New Roman" w:hAnsi="Times New Roman" w:cs="Times New Roman"/>
                <w:b/>
                <w:sz w:val="24"/>
                <w:szCs w:val="24"/>
              </w:rPr>
              <w:t>Брой</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1CB9DDDF"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b/>
                <w:sz w:val="24"/>
                <w:szCs w:val="24"/>
              </w:rPr>
            </w:pPr>
            <w:r w:rsidRPr="00990B2D">
              <w:rPr>
                <w:rFonts w:ascii="Times New Roman" w:hAnsi="Times New Roman" w:cs="Times New Roman"/>
                <w:b/>
                <w:sz w:val="24"/>
                <w:szCs w:val="24"/>
              </w:rPr>
              <w:t>%</w:t>
            </w:r>
          </w:p>
        </w:tc>
      </w:tr>
      <w:tr w:rsidR="001B1203" w:rsidRPr="00990B2D" w14:paraId="21C512CB" w14:textId="77777777" w:rsidTr="001C74CB">
        <w:tc>
          <w:tcPr>
            <w:tcW w:w="3730" w:type="dxa"/>
            <w:tcBorders>
              <w:top w:val="single" w:sz="4" w:space="0" w:color="000000"/>
              <w:left w:val="single" w:sz="4" w:space="0" w:color="000000"/>
              <w:bottom w:val="single" w:sz="4" w:space="0" w:color="000000"/>
              <w:right w:val="single" w:sz="4" w:space="0" w:color="000000"/>
            </w:tcBorders>
            <w:shd w:val="clear" w:color="auto" w:fill="auto"/>
          </w:tcPr>
          <w:p w14:paraId="7BA2C122" w14:textId="77777777" w:rsidR="001B1203" w:rsidRPr="00990B2D" w:rsidRDefault="001B1203" w:rsidP="001C74CB">
            <w:pPr>
              <w:pStyle w:val="ListParagraph"/>
              <w:widowControl w:val="0"/>
              <w:spacing w:after="0" w:line="276" w:lineRule="auto"/>
              <w:ind w:left="0"/>
              <w:jc w:val="both"/>
              <w:rPr>
                <w:rFonts w:ascii="Times New Roman" w:hAnsi="Times New Roman" w:cs="Times New Roman"/>
                <w:sz w:val="24"/>
                <w:szCs w:val="24"/>
              </w:rPr>
            </w:pPr>
            <w:r w:rsidRPr="00990B2D">
              <w:rPr>
                <w:rFonts w:ascii="Times New Roman" w:hAnsi="Times New Roman" w:cs="Times New Roman"/>
                <w:sz w:val="24"/>
                <w:szCs w:val="24"/>
              </w:rPr>
              <w:t>Самостоятелен автор</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2DD822AC"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8</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57B6FAEC"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33.4</w:t>
            </w:r>
          </w:p>
        </w:tc>
      </w:tr>
      <w:tr w:rsidR="001B1203" w:rsidRPr="00990B2D" w14:paraId="6C32BF18" w14:textId="77777777" w:rsidTr="001C74CB">
        <w:tc>
          <w:tcPr>
            <w:tcW w:w="3730" w:type="dxa"/>
            <w:tcBorders>
              <w:top w:val="single" w:sz="4" w:space="0" w:color="000000"/>
              <w:left w:val="single" w:sz="4" w:space="0" w:color="000000"/>
              <w:bottom w:val="single" w:sz="4" w:space="0" w:color="000000"/>
              <w:right w:val="single" w:sz="4" w:space="0" w:color="000000"/>
            </w:tcBorders>
            <w:shd w:val="clear" w:color="auto" w:fill="auto"/>
          </w:tcPr>
          <w:p w14:paraId="206EAE2B" w14:textId="77777777" w:rsidR="001B1203" w:rsidRPr="00990B2D" w:rsidRDefault="001B1203" w:rsidP="001C74CB">
            <w:pPr>
              <w:pStyle w:val="ListParagraph"/>
              <w:widowControl w:val="0"/>
              <w:spacing w:after="0" w:line="276" w:lineRule="auto"/>
              <w:ind w:left="0"/>
              <w:jc w:val="both"/>
              <w:rPr>
                <w:rFonts w:ascii="Times New Roman" w:hAnsi="Times New Roman" w:cs="Times New Roman"/>
                <w:sz w:val="24"/>
                <w:szCs w:val="24"/>
              </w:rPr>
            </w:pPr>
            <w:r w:rsidRPr="00990B2D">
              <w:rPr>
                <w:rFonts w:ascii="Times New Roman" w:hAnsi="Times New Roman" w:cs="Times New Roman"/>
                <w:sz w:val="24"/>
                <w:szCs w:val="24"/>
              </w:rPr>
              <w:t>Първи автор</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511C78D8"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5</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4C54CC69"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20.8</w:t>
            </w:r>
          </w:p>
        </w:tc>
      </w:tr>
      <w:tr w:rsidR="001B1203" w:rsidRPr="00990B2D" w14:paraId="2F1084C5" w14:textId="77777777" w:rsidTr="001C74CB">
        <w:tc>
          <w:tcPr>
            <w:tcW w:w="3730" w:type="dxa"/>
            <w:tcBorders>
              <w:top w:val="single" w:sz="4" w:space="0" w:color="000000"/>
              <w:left w:val="single" w:sz="4" w:space="0" w:color="000000"/>
              <w:bottom w:val="single" w:sz="4" w:space="0" w:color="000000"/>
              <w:right w:val="single" w:sz="4" w:space="0" w:color="000000"/>
            </w:tcBorders>
            <w:shd w:val="clear" w:color="auto" w:fill="auto"/>
          </w:tcPr>
          <w:p w14:paraId="71D9EB95" w14:textId="77777777" w:rsidR="001B1203" w:rsidRPr="00990B2D" w:rsidRDefault="001B1203" w:rsidP="001C74CB">
            <w:pPr>
              <w:pStyle w:val="ListParagraph"/>
              <w:widowControl w:val="0"/>
              <w:spacing w:after="0" w:line="276" w:lineRule="auto"/>
              <w:ind w:left="0"/>
              <w:jc w:val="both"/>
              <w:rPr>
                <w:rFonts w:ascii="Times New Roman" w:hAnsi="Times New Roman" w:cs="Times New Roman"/>
                <w:sz w:val="24"/>
                <w:szCs w:val="24"/>
              </w:rPr>
            </w:pPr>
            <w:r w:rsidRPr="00990B2D">
              <w:rPr>
                <w:rFonts w:ascii="Times New Roman" w:hAnsi="Times New Roman" w:cs="Times New Roman"/>
                <w:sz w:val="24"/>
                <w:szCs w:val="24"/>
              </w:rPr>
              <w:t>Втори автор</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502FBAAC"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5</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521948F3"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20.8</w:t>
            </w:r>
          </w:p>
        </w:tc>
      </w:tr>
      <w:tr w:rsidR="001B1203" w:rsidRPr="00990B2D" w14:paraId="0FB16D98" w14:textId="77777777" w:rsidTr="001C74CB">
        <w:tc>
          <w:tcPr>
            <w:tcW w:w="3730" w:type="dxa"/>
            <w:tcBorders>
              <w:top w:val="single" w:sz="4" w:space="0" w:color="000000"/>
              <w:left w:val="single" w:sz="4" w:space="0" w:color="000000"/>
              <w:bottom w:val="single" w:sz="4" w:space="0" w:color="000000"/>
              <w:right w:val="single" w:sz="4" w:space="0" w:color="000000"/>
            </w:tcBorders>
            <w:shd w:val="clear" w:color="auto" w:fill="auto"/>
          </w:tcPr>
          <w:p w14:paraId="27C24206" w14:textId="77777777" w:rsidR="001B1203" w:rsidRPr="00990B2D" w:rsidRDefault="001B1203" w:rsidP="001C74CB">
            <w:pPr>
              <w:pStyle w:val="ListParagraph"/>
              <w:widowControl w:val="0"/>
              <w:spacing w:after="0" w:line="276" w:lineRule="auto"/>
              <w:ind w:left="0"/>
              <w:jc w:val="both"/>
              <w:rPr>
                <w:rFonts w:ascii="Times New Roman" w:hAnsi="Times New Roman" w:cs="Times New Roman"/>
                <w:sz w:val="24"/>
                <w:szCs w:val="24"/>
              </w:rPr>
            </w:pPr>
            <w:r w:rsidRPr="00990B2D">
              <w:rPr>
                <w:rFonts w:ascii="Times New Roman" w:hAnsi="Times New Roman" w:cs="Times New Roman"/>
                <w:sz w:val="24"/>
                <w:szCs w:val="24"/>
              </w:rPr>
              <w:t>Трети и последващ автор</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626BAC74"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6</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57C3DAE5"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sz w:val="24"/>
                <w:szCs w:val="24"/>
              </w:rPr>
            </w:pPr>
            <w:r w:rsidRPr="00990B2D">
              <w:rPr>
                <w:rFonts w:ascii="Times New Roman" w:hAnsi="Times New Roman" w:cs="Times New Roman"/>
                <w:sz w:val="24"/>
                <w:szCs w:val="24"/>
              </w:rPr>
              <w:t>25</w:t>
            </w:r>
          </w:p>
        </w:tc>
      </w:tr>
      <w:tr w:rsidR="001B1203" w:rsidRPr="00990B2D" w14:paraId="6A6966C6" w14:textId="77777777" w:rsidTr="001C74CB">
        <w:tc>
          <w:tcPr>
            <w:tcW w:w="3730" w:type="dxa"/>
            <w:tcBorders>
              <w:top w:val="single" w:sz="4" w:space="0" w:color="000000"/>
              <w:left w:val="single" w:sz="4" w:space="0" w:color="000000"/>
              <w:bottom w:val="single" w:sz="4" w:space="0" w:color="000000"/>
              <w:right w:val="single" w:sz="4" w:space="0" w:color="000000"/>
            </w:tcBorders>
            <w:shd w:val="clear" w:color="auto" w:fill="auto"/>
          </w:tcPr>
          <w:p w14:paraId="24C61100" w14:textId="77777777" w:rsidR="001B1203" w:rsidRPr="00990B2D" w:rsidRDefault="001B1203" w:rsidP="001C74CB">
            <w:pPr>
              <w:pStyle w:val="ListParagraph"/>
              <w:widowControl w:val="0"/>
              <w:spacing w:after="0" w:line="276" w:lineRule="auto"/>
              <w:ind w:left="0"/>
              <w:jc w:val="both"/>
              <w:rPr>
                <w:rFonts w:ascii="Times New Roman" w:hAnsi="Times New Roman" w:cs="Times New Roman"/>
                <w:b/>
                <w:sz w:val="24"/>
                <w:szCs w:val="24"/>
              </w:rPr>
            </w:pPr>
            <w:r w:rsidRPr="00990B2D">
              <w:rPr>
                <w:rFonts w:ascii="Times New Roman" w:hAnsi="Times New Roman" w:cs="Times New Roman"/>
                <w:b/>
                <w:sz w:val="24"/>
                <w:szCs w:val="24"/>
              </w:rPr>
              <w:t>Общо:</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14:paraId="5D86E9FD"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b/>
                <w:sz w:val="24"/>
                <w:szCs w:val="24"/>
              </w:rPr>
            </w:pPr>
            <w:r w:rsidRPr="00990B2D">
              <w:rPr>
                <w:rFonts w:ascii="Times New Roman" w:hAnsi="Times New Roman" w:cs="Times New Roman"/>
                <w:b/>
                <w:sz w:val="24"/>
                <w:szCs w:val="24"/>
              </w:rPr>
              <w:t>24</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14:paraId="1BCB8992" w14:textId="77777777" w:rsidR="001B1203" w:rsidRPr="00990B2D" w:rsidRDefault="001B1203" w:rsidP="00990B2D">
            <w:pPr>
              <w:pStyle w:val="ListParagraph"/>
              <w:widowControl w:val="0"/>
              <w:spacing w:after="0" w:line="276" w:lineRule="auto"/>
              <w:ind w:left="0"/>
              <w:jc w:val="center"/>
              <w:rPr>
                <w:rFonts w:ascii="Times New Roman" w:hAnsi="Times New Roman" w:cs="Times New Roman"/>
                <w:b/>
                <w:sz w:val="24"/>
                <w:szCs w:val="24"/>
              </w:rPr>
            </w:pPr>
            <w:r w:rsidRPr="00990B2D">
              <w:rPr>
                <w:rFonts w:ascii="Times New Roman" w:hAnsi="Times New Roman" w:cs="Times New Roman"/>
                <w:b/>
                <w:sz w:val="24"/>
                <w:szCs w:val="24"/>
              </w:rPr>
              <w:t>100</w:t>
            </w:r>
          </w:p>
        </w:tc>
      </w:tr>
    </w:tbl>
    <w:p w14:paraId="1073933E" w14:textId="77777777" w:rsidR="001B1203" w:rsidRPr="00990B2D" w:rsidRDefault="001B1203" w:rsidP="001B1203">
      <w:pPr>
        <w:suppressAutoHyphens/>
        <w:spacing w:after="0" w:line="276" w:lineRule="auto"/>
        <w:jc w:val="both"/>
        <w:rPr>
          <w:rFonts w:ascii="Times New Roman" w:hAnsi="Times New Roman" w:cs="Times New Roman"/>
          <w:sz w:val="24"/>
          <w:szCs w:val="24"/>
        </w:rPr>
      </w:pPr>
    </w:p>
    <w:p w14:paraId="6A7C57DA" w14:textId="139D3128" w:rsidR="001B1203" w:rsidRPr="00990B2D" w:rsidRDefault="001A26B5" w:rsidP="00990B2D">
      <w:pPr>
        <w:suppressAutoHyphens/>
        <w:spacing w:after="0" w:line="276" w:lineRule="auto"/>
        <w:ind w:firstLine="708"/>
        <w:jc w:val="both"/>
        <w:rPr>
          <w:rFonts w:ascii="Times New Roman" w:hAnsi="Times New Roman" w:cs="Times New Roman"/>
          <w:sz w:val="24"/>
          <w:szCs w:val="24"/>
        </w:rPr>
      </w:pPr>
      <w:r w:rsidRPr="00990B2D">
        <w:rPr>
          <w:rFonts w:ascii="Times New Roman" w:hAnsi="Times New Roman" w:cs="Times New Roman"/>
          <w:sz w:val="24"/>
          <w:szCs w:val="24"/>
        </w:rPr>
        <w:t>Д-р Рунков се представя с 19 участия в конгреси и конференции</w:t>
      </w:r>
      <w:r w:rsidR="001B1203" w:rsidRPr="00990B2D">
        <w:rPr>
          <w:rFonts w:ascii="Times New Roman" w:hAnsi="Times New Roman" w:cs="Times New Roman"/>
          <w:sz w:val="24"/>
          <w:szCs w:val="24"/>
        </w:rPr>
        <w:t>, от които е изнесен 1 доклад на международна конференция (34-ти Международен Варади Уоркшоп – 10-11.06.2019г. гр. Варна).</w:t>
      </w:r>
    </w:p>
    <w:p w14:paraId="691C7736" w14:textId="527F02CD" w:rsidR="001B1203" w:rsidRPr="00990B2D" w:rsidRDefault="001B1203" w:rsidP="001B1203">
      <w:pPr>
        <w:ind w:left="708"/>
        <w:jc w:val="both"/>
        <w:rPr>
          <w:rFonts w:ascii="Times New Roman" w:hAnsi="Times New Roman" w:cs="Times New Roman"/>
          <w:sz w:val="24"/>
          <w:szCs w:val="24"/>
        </w:rPr>
      </w:pPr>
      <w:r w:rsidRPr="00990B2D">
        <w:rPr>
          <w:rFonts w:ascii="Times New Roman" w:hAnsi="Times New Roman" w:cs="Times New Roman"/>
          <w:sz w:val="24"/>
          <w:szCs w:val="24"/>
        </w:rPr>
        <w:t>Общият импакт фактор е 0,4 от 4 публикации.</w:t>
      </w:r>
    </w:p>
    <w:p w14:paraId="2DA72C57" w14:textId="77777777" w:rsidR="002248C5" w:rsidRPr="00990B2D" w:rsidRDefault="002248C5" w:rsidP="002248C5">
      <w:pPr>
        <w:ind w:left="708"/>
        <w:jc w:val="both"/>
        <w:rPr>
          <w:rFonts w:ascii="Times New Roman" w:hAnsi="Times New Roman" w:cs="Times New Roman"/>
          <w:sz w:val="24"/>
          <w:szCs w:val="24"/>
        </w:rPr>
      </w:pPr>
      <w:r w:rsidRPr="00990B2D">
        <w:rPr>
          <w:rFonts w:ascii="Times New Roman" w:hAnsi="Times New Roman" w:cs="Times New Roman"/>
          <w:sz w:val="24"/>
          <w:szCs w:val="24"/>
        </w:rPr>
        <w:t>Д-р Рунков е член на следните български и международни научни организации:</w:t>
      </w:r>
    </w:p>
    <w:p w14:paraId="015CC260" w14:textId="77777777" w:rsidR="002248C5" w:rsidRPr="00990B2D" w:rsidRDefault="002248C5" w:rsidP="002248C5">
      <w:pPr>
        <w:pStyle w:val="ListParagraph"/>
        <w:numPr>
          <w:ilvl w:val="0"/>
          <w:numId w:val="6"/>
        </w:numPr>
        <w:suppressAutoHyphens/>
        <w:spacing w:line="259" w:lineRule="auto"/>
        <w:jc w:val="both"/>
        <w:rPr>
          <w:rFonts w:ascii="Times New Roman" w:hAnsi="Times New Roman" w:cs="Times New Roman"/>
          <w:sz w:val="24"/>
          <w:szCs w:val="24"/>
        </w:rPr>
      </w:pPr>
      <w:r w:rsidRPr="00990B2D">
        <w:rPr>
          <w:rFonts w:ascii="Times New Roman" w:hAnsi="Times New Roman" w:cs="Times New Roman"/>
          <w:sz w:val="24"/>
          <w:szCs w:val="24"/>
        </w:rPr>
        <w:t>БЛС (Български лекарски съюз)</w:t>
      </w:r>
    </w:p>
    <w:p w14:paraId="5E999C43" w14:textId="77777777" w:rsidR="002248C5" w:rsidRPr="00990B2D" w:rsidRDefault="002248C5" w:rsidP="002248C5">
      <w:pPr>
        <w:pStyle w:val="ListParagraph"/>
        <w:numPr>
          <w:ilvl w:val="0"/>
          <w:numId w:val="6"/>
        </w:numPr>
        <w:suppressAutoHyphens/>
        <w:spacing w:line="259" w:lineRule="auto"/>
        <w:jc w:val="both"/>
        <w:rPr>
          <w:rFonts w:ascii="Times New Roman" w:hAnsi="Times New Roman" w:cs="Times New Roman"/>
          <w:sz w:val="24"/>
          <w:szCs w:val="24"/>
        </w:rPr>
      </w:pPr>
      <w:r w:rsidRPr="00990B2D">
        <w:rPr>
          <w:rFonts w:ascii="Times New Roman" w:hAnsi="Times New Roman" w:cs="Times New Roman"/>
          <w:sz w:val="24"/>
          <w:szCs w:val="24"/>
        </w:rPr>
        <w:t>БНДСЕХА (Българско национално дружество по съдова и ендоваскуларна хирургия и ангиология)</w:t>
      </w:r>
    </w:p>
    <w:p w14:paraId="460CA9CE" w14:textId="25278EDE" w:rsidR="002248C5" w:rsidRPr="00990B2D" w:rsidRDefault="002248C5" w:rsidP="002248C5">
      <w:pPr>
        <w:pStyle w:val="ListParagraph"/>
        <w:numPr>
          <w:ilvl w:val="0"/>
          <w:numId w:val="6"/>
        </w:numPr>
        <w:suppressAutoHyphens/>
        <w:spacing w:line="259" w:lineRule="auto"/>
        <w:jc w:val="both"/>
        <w:rPr>
          <w:rFonts w:ascii="Times New Roman" w:hAnsi="Times New Roman" w:cs="Times New Roman"/>
          <w:sz w:val="24"/>
          <w:szCs w:val="24"/>
        </w:rPr>
      </w:pPr>
      <w:r w:rsidRPr="00990B2D">
        <w:rPr>
          <w:rFonts w:ascii="Times New Roman" w:hAnsi="Times New Roman" w:cs="Times New Roman"/>
          <w:sz w:val="24"/>
          <w:szCs w:val="24"/>
        </w:rPr>
        <w:t>ESVS (</w:t>
      </w:r>
      <w:r w:rsidR="001B1203" w:rsidRPr="00990B2D">
        <w:rPr>
          <w:rFonts w:ascii="Times New Roman" w:hAnsi="Times New Roman" w:cs="Times New Roman"/>
          <w:sz w:val="24"/>
          <w:szCs w:val="24"/>
        </w:rPr>
        <w:t>European Society for Vascular Surgery</w:t>
      </w:r>
      <w:r w:rsidRPr="00990B2D">
        <w:rPr>
          <w:rFonts w:ascii="Times New Roman" w:hAnsi="Times New Roman" w:cs="Times New Roman"/>
          <w:sz w:val="24"/>
          <w:szCs w:val="24"/>
        </w:rPr>
        <w:t>)</w:t>
      </w:r>
    </w:p>
    <w:p w14:paraId="1659F9ED" w14:textId="77777777" w:rsidR="00990B2D" w:rsidRPr="00990B2D" w:rsidRDefault="00990B2D" w:rsidP="002248C5">
      <w:pPr>
        <w:pStyle w:val="ListParagraph"/>
        <w:suppressAutoHyphens/>
        <w:spacing w:line="259" w:lineRule="auto"/>
        <w:ind w:left="360"/>
        <w:jc w:val="both"/>
        <w:rPr>
          <w:rFonts w:ascii="Times New Roman" w:hAnsi="Times New Roman" w:cs="Times New Roman"/>
          <w:i/>
          <w:iCs/>
          <w:sz w:val="24"/>
          <w:szCs w:val="24"/>
        </w:rPr>
      </w:pPr>
    </w:p>
    <w:p w14:paraId="6A272CCE" w14:textId="77DDE2FD" w:rsidR="002248C5" w:rsidRPr="00990B2D" w:rsidRDefault="002248C5" w:rsidP="00990B2D">
      <w:pPr>
        <w:pStyle w:val="ListParagraph"/>
        <w:suppressAutoHyphens/>
        <w:spacing w:line="259" w:lineRule="auto"/>
        <w:ind w:left="360" w:firstLine="348"/>
        <w:jc w:val="both"/>
        <w:rPr>
          <w:rFonts w:ascii="Times New Roman" w:hAnsi="Times New Roman" w:cs="Times New Roman"/>
          <w:i/>
          <w:iCs/>
          <w:sz w:val="24"/>
          <w:szCs w:val="24"/>
        </w:rPr>
      </w:pPr>
      <w:r w:rsidRPr="00990B2D">
        <w:rPr>
          <w:rFonts w:ascii="Times New Roman" w:hAnsi="Times New Roman" w:cs="Times New Roman"/>
          <w:i/>
          <w:iCs/>
          <w:sz w:val="24"/>
          <w:szCs w:val="24"/>
        </w:rPr>
        <w:t xml:space="preserve">Тематични направления и приноси </w:t>
      </w:r>
    </w:p>
    <w:p w14:paraId="28579AC0" w14:textId="14D5AFE0" w:rsidR="002248C5" w:rsidRPr="00990B2D" w:rsidRDefault="002248C5" w:rsidP="00990B2D">
      <w:pPr>
        <w:spacing w:line="276" w:lineRule="auto"/>
        <w:ind w:firstLine="708"/>
        <w:jc w:val="both"/>
        <w:rPr>
          <w:rFonts w:ascii="Times New Roman" w:hAnsi="Times New Roman" w:cs="Times New Roman"/>
          <w:sz w:val="24"/>
          <w:szCs w:val="24"/>
        </w:rPr>
      </w:pPr>
      <w:r w:rsidRPr="00990B2D">
        <w:rPr>
          <w:rFonts w:ascii="Times New Roman" w:hAnsi="Times New Roman" w:cs="Times New Roman"/>
          <w:sz w:val="24"/>
          <w:szCs w:val="24"/>
        </w:rPr>
        <w:t>Тематичните направления и приноси, отразени в научните трудове са в областта на съдовата хирургия и могат да бъдат групирани по следният начин:</w:t>
      </w:r>
    </w:p>
    <w:p w14:paraId="43D890EA" w14:textId="77777777" w:rsidR="002248C5" w:rsidRPr="00990B2D" w:rsidRDefault="002248C5" w:rsidP="002248C5">
      <w:pPr>
        <w:pStyle w:val="ListParagraph"/>
        <w:numPr>
          <w:ilvl w:val="0"/>
          <w:numId w:val="7"/>
        </w:numPr>
        <w:suppressAutoHyphens/>
        <w:spacing w:line="276" w:lineRule="auto"/>
        <w:jc w:val="both"/>
        <w:rPr>
          <w:rFonts w:ascii="Times New Roman" w:hAnsi="Times New Roman" w:cs="Times New Roman"/>
          <w:b/>
          <w:bCs/>
          <w:sz w:val="24"/>
          <w:szCs w:val="24"/>
        </w:rPr>
      </w:pPr>
      <w:r w:rsidRPr="00990B2D">
        <w:rPr>
          <w:rFonts w:ascii="Times New Roman" w:hAnsi="Times New Roman" w:cs="Times New Roman"/>
          <w:sz w:val="24"/>
          <w:szCs w:val="24"/>
        </w:rPr>
        <w:t> </w:t>
      </w:r>
      <w:r w:rsidRPr="00990B2D">
        <w:rPr>
          <w:rFonts w:ascii="Times New Roman" w:hAnsi="Times New Roman" w:cs="Times New Roman"/>
          <w:b/>
          <w:bCs/>
          <w:sz w:val="24"/>
          <w:szCs w:val="24"/>
        </w:rPr>
        <w:t>Късна реваскуларизация при пациенти с остра артериална исхемия на долни крайниците (1, 2,3,9,13,19 )</w:t>
      </w:r>
    </w:p>
    <w:p w14:paraId="663C40B0" w14:textId="77777777" w:rsidR="002248C5" w:rsidRPr="00990B2D" w:rsidRDefault="002248C5" w:rsidP="002248C5">
      <w:pPr>
        <w:spacing w:line="276" w:lineRule="auto"/>
        <w:ind w:left="360" w:firstLine="348"/>
        <w:jc w:val="both"/>
        <w:rPr>
          <w:rFonts w:ascii="Times New Roman" w:hAnsi="Times New Roman" w:cs="Times New Roman"/>
          <w:sz w:val="24"/>
          <w:szCs w:val="24"/>
        </w:rPr>
      </w:pPr>
      <w:r w:rsidRPr="00990B2D">
        <w:rPr>
          <w:rFonts w:ascii="Times New Roman" w:hAnsi="Times New Roman" w:cs="Times New Roman"/>
          <w:i/>
          <w:iCs/>
          <w:sz w:val="24"/>
          <w:szCs w:val="24"/>
        </w:rPr>
        <w:t>Приноси</w:t>
      </w:r>
      <w:r w:rsidRPr="00990B2D">
        <w:rPr>
          <w:rFonts w:ascii="Times New Roman" w:hAnsi="Times New Roman" w:cs="Times New Roman"/>
          <w:sz w:val="24"/>
          <w:szCs w:val="24"/>
        </w:rPr>
        <w:t xml:space="preserve">: </w:t>
      </w:r>
    </w:p>
    <w:p w14:paraId="308A9E6B" w14:textId="77777777" w:rsidR="002248C5" w:rsidRPr="00990B2D" w:rsidRDefault="002248C5" w:rsidP="002248C5">
      <w:pPr>
        <w:pStyle w:val="ListParagraph"/>
        <w:numPr>
          <w:ilvl w:val="0"/>
          <w:numId w:val="8"/>
        </w:numPr>
        <w:suppressAutoHyphens/>
        <w:spacing w:line="276" w:lineRule="auto"/>
        <w:jc w:val="both"/>
        <w:rPr>
          <w:rFonts w:ascii="Times New Roman" w:hAnsi="Times New Roman" w:cs="Times New Roman"/>
          <w:sz w:val="24"/>
          <w:szCs w:val="24"/>
        </w:rPr>
      </w:pPr>
      <w:r w:rsidRPr="00990B2D">
        <w:rPr>
          <w:rFonts w:ascii="Times New Roman" w:hAnsi="Times New Roman" w:cs="Times New Roman"/>
          <w:color w:val="000000"/>
          <w:sz w:val="24"/>
          <w:szCs w:val="24"/>
        </w:rPr>
        <w:t>На базата на собствен хирургичен опит се с</w:t>
      </w:r>
      <w:r w:rsidRPr="00990B2D">
        <w:rPr>
          <w:rFonts w:ascii="Times New Roman" w:hAnsi="Times New Roman" w:cs="Times New Roman"/>
          <w:sz w:val="24"/>
          <w:szCs w:val="24"/>
        </w:rPr>
        <w:t xml:space="preserve">ъздава нов алгоритъм на поведение при болните с късна реваскуларизация на крайниците с остра артериална исхемия. </w:t>
      </w:r>
      <w:r w:rsidRPr="00990B2D">
        <w:rPr>
          <w:rFonts w:ascii="Times New Roman" w:hAnsi="Times New Roman" w:cs="Times New Roman"/>
          <w:color w:val="000000"/>
          <w:sz w:val="24"/>
          <w:szCs w:val="24"/>
        </w:rPr>
        <w:t xml:space="preserve"> </w:t>
      </w:r>
    </w:p>
    <w:p w14:paraId="50EC39B9" w14:textId="77777777" w:rsidR="002248C5" w:rsidRPr="00990B2D" w:rsidRDefault="002248C5" w:rsidP="002248C5">
      <w:pPr>
        <w:pStyle w:val="ListParagraph"/>
        <w:numPr>
          <w:ilvl w:val="0"/>
          <w:numId w:val="8"/>
        </w:numPr>
        <w:suppressAutoHyphens/>
        <w:spacing w:line="276" w:lineRule="auto"/>
        <w:jc w:val="both"/>
        <w:rPr>
          <w:rFonts w:ascii="Times New Roman" w:hAnsi="Times New Roman" w:cs="Times New Roman"/>
          <w:sz w:val="24"/>
          <w:szCs w:val="24"/>
        </w:rPr>
      </w:pPr>
      <w:r w:rsidRPr="00990B2D">
        <w:rPr>
          <w:rFonts w:ascii="Times New Roman" w:hAnsi="Times New Roman" w:cs="Times New Roman"/>
          <w:color w:val="000000"/>
          <w:sz w:val="24"/>
          <w:szCs w:val="24"/>
        </w:rPr>
        <w:t>Въвежда се нов</w:t>
      </w:r>
      <w:r w:rsidRPr="00990B2D">
        <w:rPr>
          <w:rFonts w:ascii="Times New Roman" w:hAnsi="Times New Roman" w:cs="Times New Roman"/>
          <w:sz w:val="24"/>
          <w:szCs w:val="24"/>
        </w:rPr>
        <w:t xml:space="preserve"> Доплер-сонографски индекс – карпално-стъпалния индекс и заедно с </w:t>
      </w:r>
      <w:r w:rsidRPr="00990B2D">
        <w:rPr>
          <w:rFonts w:ascii="Times New Roman" w:hAnsi="Times New Roman" w:cs="Times New Roman"/>
          <w:color w:val="000000"/>
          <w:sz w:val="24"/>
          <w:szCs w:val="24"/>
        </w:rPr>
        <w:t xml:space="preserve">изследването на стъпало-брахиалния индекс играят съществена диагностично-прогностична роля при болните с остра артериална исхемия на крайниците чрез направената по-точна </w:t>
      </w:r>
      <w:r w:rsidRPr="00990B2D">
        <w:rPr>
          <w:rFonts w:ascii="Times New Roman" w:hAnsi="Times New Roman" w:cs="Times New Roman"/>
          <w:sz w:val="24"/>
          <w:szCs w:val="24"/>
        </w:rPr>
        <w:t xml:space="preserve">оценка на кръвотока и острата артериална исхемия в артериите на крайници. </w:t>
      </w:r>
    </w:p>
    <w:p w14:paraId="116F59A8" w14:textId="77777777" w:rsidR="002248C5" w:rsidRPr="00990B2D" w:rsidRDefault="002248C5" w:rsidP="002248C5">
      <w:pPr>
        <w:pStyle w:val="ListParagraph"/>
        <w:numPr>
          <w:ilvl w:val="0"/>
          <w:numId w:val="8"/>
        </w:numPr>
        <w:suppressAutoHyphens/>
        <w:spacing w:line="276" w:lineRule="auto"/>
        <w:jc w:val="both"/>
        <w:rPr>
          <w:rFonts w:ascii="Times New Roman" w:hAnsi="Times New Roman" w:cs="Times New Roman"/>
          <w:sz w:val="24"/>
          <w:szCs w:val="24"/>
        </w:rPr>
      </w:pPr>
      <w:r w:rsidRPr="00990B2D">
        <w:rPr>
          <w:rFonts w:ascii="Times New Roman" w:hAnsi="Times New Roman" w:cs="Times New Roman"/>
          <w:sz w:val="24"/>
          <w:szCs w:val="24"/>
        </w:rPr>
        <w:t xml:space="preserve">В резултат на проведена късна реваскуларизация се постига по-висок процент на спасяване на крайниците с тежка остра артериална исхемия. </w:t>
      </w:r>
    </w:p>
    <w:p w14:paraId="65FC2E99" w14:textId="77777777" w:rsidR="002248C5" w:rsidRPr="00990B2D" w:rsidRDefault="002248C5" w:rsidP="002248C5">
      <w:pPr>
        <w:pStyle w:val="ListParagraph"/>
        <w:numPr>
          <w:ilvl w:val="0"/>
          <w:numId w:val="8"/>
        </w:numPr>
        <w:suppressAutoHyphens/>
        <w:spacing w:line="276" w:lineRule="auto"/>
        <w:jc w:val="both"/>
        <w:rPr>
          <w:rFonts w:ascii="Times New Roman" w:hAnsi="Times New Roman" w:cs="Times New Roman"/>
          <w:sz w:val="24"/>
          <w:szCs w:val="24"/>
        </w:rPr>
      </w:pPr>
      <w:r w:rsidRPr="00990B2D">
        <w:rPr>
          <w:rFonts w:ascii="Times New Roman" w:hAnsi="Times New Roman" w:cs="Times New Roman"/>
          <w:sz w:val="24"/>
          <w:szCs w:val="24"/>
        </w:rPr>
        <w:t xml:space="preserve">Въвежда се рутинна хирургическа ревизия на засегнатите стъпални и карпални артерии. </w:t>
      </w:r>
    </w:p>
    <w:p w14:paraId="1694A37D" w14:textId="77777777" w:rsidR="002248C5" w:rsidRPr="00990B2D" w:rsidRDefault="002248C5" w:rsidP="002248C5">
      <w:pPr>
        <w:pStyle w:val="ListParagraph"/>
        <w:numPr>
          <w:ilvl w:val="0"/>
          <w:numId w:val="8"/>
        </w:numPr>
        <w:suppressAutoHyphens/>
        <w:spacing w:line="276" w:lineRule="auto"/>
        <w:jc w:val="both"/>
        <w:rPr>
          <w:rFonts w:ascii="Times New Roman" w:hAnsi="Times New Roman" w:cs="Times New Roman"/>
          <w:sz w:val="24"/>
          <w:szCs w:val="24"/>
        </w:rPr>
      </w:pPr>
      <w:r w:rsidRPr="00990B2D">
        <w:rPr>
          <w:rFonts w:ascii="Times New Roman" w:hAnsi="Times New Roman" w:cs="Times New Roman"/>
          <w:sz w:val="24"/>
          <w:szCs w:val="24"/>
        </w:rPr>
        <w:t>Повишават се качеството и ефективността на късните съдовохирургически интервенции.</w:t>
      </w:r>
    </w:p>
    <w:p w14:paraId="3451E321" w14:textId="77777777" w:rsidR="002248C5" w:rsidRPr="00990B2D" w:rsidRDefault="002248C5" w:rsidP="002248C5">
      <w:pPr>
        <w:pStyle w:val="ListParagraph"/>
        <w:spacing w:before="240" w:line="276" w:lineRule="auto"/>
        <w:jc w:val="both"/>
        <w:rPr>
          <w:rFonts w:ascii="Times New Roman" w:hAnsi="Times New Roman" w:cs="Times New Roman"/>
          <w:sz w:val="24"/>
          <w:szCs w:val="24"/>
        </w:rPr>
      </w:pPr>
    </w:p>
    <w:p w14:paraId="448335B7" w14:textId="77777777" w:rsidR="002248C5" w:rsidRPr="00990B2D" w:rsidRDefault="002248C5" w:rsidP="002248C5">
      <w:pPr>
        <w:pStyle w:val="ListParagraph"/>
        <w:numPr>
          <w:ilvl w:val="0"/>
          <w:numId w:val="7"/>
        </w:numPr>
        <w:suppressAutoHyphens/>
        <w:spacing w:after="0" w:line="276" w:lineRule="auto"/>
        <w:jc w:val="both"/>
        <w:rPr>
          <w:rFonts w:ascii="Times New Roman" w:eastAsia="HebarCYR-Normal" w:hAnsi="Times New Roman" w:cs="Times New Roman"/>
          <w:b/>
          <w:bCs/>
          <w:sz w:val="24"/>
          <w:szCs w:val="24"/>
        </w:rPr>
      </w:pPr>
      <w:r w:rsidRPr="00990B2D">
        <w:rPr>
          <w:rFonts w:ascii="Times New Roman" w:hAnsi="Times New Roman" w:cs="Times New Roman"/>
          <w:b/>
          <w:bCs/>
          <w:sz w:val="24"/>
          <w:szCs w:val="24"/>
        </w:rPr>
        <w:t>Ендоваскуларно лечение на артерии н</w:t>
      </w:r>
      <w:r w:rsidRPr="00990B2D">
        <w:rPr>
          <w:rFonts w:ascii="Times New Roman" w:hAnsi="Times New Roman" w:cs="Times New Roman"/>
          <w:b/>
          <w:bCs/>
          <w:sz w:val="24"/>
          <w:szCs w:val="24"/>
          <w:lang w:val="en-US"/>
        </w:rPr>
        <w:t>a</w:t>
      </w:r>
      <w:r w:rsidRPr="00990B2D">
        <w:rPr>
          <w:rFonts w:ascii="Times New Roman" w:hAnsi="Times New Roman" w:cs="Times New Roman"/>
          <w:b/>
          <w:bCs/>
          <w:sz w:val="24"/>
          <w:szCs w:val="24"/>
        </w:rPr>
        <w:t xml:space="preserve"> горен крайник (1,2,4)</w:t>
      </w:r>
    </w:p>
    <w:p w14:paraId="78B08751" w14:textId="77777777" w:rsidR="002248C5" w:rsidRPr="00990B2D" w:rsidRDefault="002248C5" w:rsidP="002248C5">
      <w:pPr>
        <w:spacing w:after="0" w:line="276" w:lineRule="auto"/>
        <w:ind w:left="708"/>
        <w:rPr>
          <w:rFonts w:ascii="Times New Roman" w:eastAsia="HebarCYR-Normal" w:hAnsi="Times New Roman" w:cs="Times New Roman"/>
          <w:sz w:val="24"/>
          <w:szCs w:val="24"/>
        </w:rPr>
      </w:pPr>
      <w:r w:rsidRPr="00990B2D">
        <w:rPr>
          <w:rFonts w:ascii="Times New Roman" w:eastAsia="HebarCYR-Normal" w:hAnsi="Times New Roman" w:cs="Times New Roman"/>
          <w:i/>
          <w:iCs/>
          <w:sz w:val="24"/>
          <w:szCs w:val="24"/>
        </w:rPr>
        <w:t>Принос</w:t>
      </w:r>
      <w:r w:rsidRPr="00990B2D">
        <w:rPr>
          <w:rFonts w:ascii="Times New Roman" w:eastAsia="HebarCYR-Normal" w:hAnsi="Times New Roman" w:cs="Times New Roman"/>
          <w:sz w:val="24"/>
          <w:szCs w:val="24"/>
        </w:rPr>
        <w:t>:</w:t>
      </w:r>
    </w:p>
    <w:p w14:paraId="27442676" w14:textId="200B3C6F" w:rsidR="002248C5" w:rsidRPr="00990B2D" w:rsidRDefault="00F876AC" w:rsidP="00990B2D">
      <w:pPr>
        <w:spacing w:after="0" w:line="276" w:lineRule="auto"/>
        <w:ind w:firstLine="348"/>
        <w:jc w:val="both"/>
        <w:rPr>
          <w:rFonts w:ascii="Times New Roman" w:eastAsia="HebarCYR-Normal" w:hAnsi="Times New Roman" w:cs="Times New Roman"/>
          <w:sz w:val="24"/>
          <w:szCs w:val="24"/>
        </w:rPr>
      </w:pPr>
      <w:r>
        <w:rPr>
          <w:rFonts w:ascii="Times New Roman" w:eastAsia="HebarCYR-Normal" w:hAnsi="Times New Roman" w:cs="Times New Roman"/>
          <w:sz w:val="24"/>
          <w:szCs w:val="24"/>
        </w:rPr>
        <w:lastRenderedPageBreak/>
        <w:t>У</w:t>
      </w:r>
      <w:r w:rsidR="002248C5" w:rsidRPr="00990B2D">
        <w:rPr>
          <w:rFonts w:ascii="Times New Roman" w:eastAsia="HebarCYR-Normal" w:hAnsi="Times New Roman" w:cs="Times New Roman"/>
          <w:sz w:val="24"/>
          <w:szCs w:val="24"/>
        </w:rPr>
        <w:t xml:space="preserve">твърждава се ролята на Цветната дуплекссонография като точен, лесноприложим и информативен метод за диагностика и проследяване на пациенти с проксимална оклузия на AS. Потвърдава се ролята на ендоваскуларното лечение при проксимална оклузия на AS като метод на първи избор за лечение, особено при полиморбидни пациенти. Установява се, че ендоваскуларното лечение е свързано с нисък перипроцедурен риск и висока ефективност за решение на лезията, което води до подобряване на качеството на живот. Подчертава се значението на нефропротекцията перипроцедурно при наличие на бъбречна недостатъчност, за да не се влоши бъбречната функция. </w:t>
      </w:r>
    </w:p>
    <w:p w14:paraId="7C845667" w14:textId="77777777" w:rsidR="002248C5" w:rsidRPr="00990B2D" w:rsidRDefault="002248C5" w:rsidP="002248C5">
      <w:pPr>
        <w:spacing w:after="0" w:line="276" w:lineRule="auto"/>
        <w:ind w:left="360"/>
        <w:rPr>
          <w:rFonts w:ascii="Times New Roman" w:eastAsia="HebarCYR-Normal" w:hAnsi="Times New Roman" w:cs="Times New Roman"/>
          <w:sz w:val="24"/>
          <w:szCs w:val="24"/>
        </w:rPr>
      </w:pPr>
    </w:p>
    <w:p w14:paraId="7BF3AFF1" w14:textId="77777777" w:rsidR="002248C5" w:rsidRPr="00990B2D" w:rsidRDefault="002248C5" w:rsidP="002248C5">
      <w:pPr>
        <w:pStyle w:val="ListParagraph"/>
        <w:numPr>
          <w:ilvl w:val="0"/>
          <w:numId w:val="7"/>
        </w:numPr>
        <w:suppressAutoHyphens/>
        <w:spacing w:after="0" w:line="276" w:lineRule="auto"/>
        <w:rPr>
          <w:rFonts w:ascii="Times New Roman" w:hAnsi="Times New Roman" w:cs="Times New Roman"/>
          <w:b/>
          <w:bCs/>
          <w:sz w:val="24"/>
          <w:szCs w:val="24"/>
        </w:rPr>
      </w:pPr>
      <w:r w:rsidRPr="00990B2D">
        <w:rPr>
          <w:rFonts w:ascii="Times New Roman" w:hAnsi="Times New Roman" w:cs="Times New Roman"/>
          <w:b/>
          <w:bCs/>
          <w:sz w:val="24"/>
          <w:szCs w:val="24"/>
        </w:rPr>
        <w:t>Късна реваскуларизация при пациенти с остра артериална исхемия на горни крайниците (16)</w:t>
      </w:r>
    </w:p>
    <w:p w14:paraId="4EB19A93" w14:textId="77777777" w:rsidR="002248C5" w:rsidRPr="00990B2D" w:rsidRDefault="002248C5" w:rsidP="002248C5">
      <w:pPr>
        <w:pStyle w:val="ListParagraph"/>
        <w:spacing w:after="0" w:line="276" w:lineRule="auto"/>
        <w:ind w:left="360" w:firstLine="348"/>
        <w:rPr>
          <w:rFonts w:ascii="Times New Roman" w:hAnsi="Times New Roman" w:cs="Times New Roman"/>
          <w:i/>
          <w:iCs/>
          <w:sz w:val="24"/>
          <w:szCs w:val="24"/>
        </w:rPr>
      </w:pPr>
      <w:r w:rsidRPr="00990B2D">
        <w:rPr>
          <w:rFonts w:ascii="Times New Roman" w:hAnsi="Times New Roman" w:cs="Times New Roman"/>
          <w:i/>
          <w:iCs/>
          <w:sz w:val="24"/>
          <w:szCs w:val="24"/>
        </w:rPr>
        <w:t>Принос:</w:t>
      </w:r>
    </w:p>
    <w:p w14:paraId="0E83D425" w14:textId="77777777" w:rsidR="002248C5" w:rsidRPr="00990B2D" w:rsidRDefault="002248C5" w:rsidP="00990B2D">
      <w:pPr>
        <w:pStyle w:val="ListParagraph"/>
        <w:spacing w:after="0" w:line="276" w:lineRule="auto"/>
        <w:ind w:left="0" w:firstLine="348"/>
        <w:jc w:val="both"/>
        <w:rPr>
          <w:rFonts w:ascii="Times New Roman" w:hAnsi="Times New Roman" w:cs="Times New Roman"/>
          <w:sz w:val="24"/>
          <w:szCs w:val="24"/>
        </w:rPr>
      </w:pPr>
      <w:r w:rsidRPr="00990B2D">
        <w:rPr>
          <w:rFonts w:ascii="Times New Roman" w:hAnsi="Times New Roman" w:cs="Times New Roman"/>
          <w:sz w:val="24"/>
          <w:szCs w:val="24"/>
        </w:rPr>
        <w:t xml:space="preserve">Доказва се значението на късната реваскуларизация при артериална тромбоза, като се прилага комплексна терапия – ендоваскуларна и при недостатъчен ефект –  локално фибринолитик и вазодилататори. Повишават се качеството и ефективността на късните съдовохирургически интервенции. </w:t>
      </w:r>
    </w:p>
    <w:p w14:paraId="726E41A4" w14:textId="77777777" w:rsidR="002248C5" w:rsidRPr="00990B2D" w:rsidRDefault="002248C5" w:rsidP="002248C5">
      <w:pPr>
        <w:pStyle w:val="ListParagraph"/>
        <w:spacing w:after="0" w:line="276" w:lineRule="auto"/>
        <w:rPr>
          <w:rFonts w:ascii="Times New Roman" w:hAnsi="Times New Roman" w:cs="Times New Roman"/>
          <w:sz w:val="24"/>
          <w:szCs w:val="24"/>
        </w:rPr>
      </w:pPr>
    </w:p>
    <w:p w14:paraId="0AD9253F" w14:textId="77777777" w:rsidR="002248C5" w:rsidRPr="00990B2D" w:rsidRDefault="002248C5" w:rsidP="002248C5">
      <w:pPr>
        <w:pStyle w:val="ListParagraph"/>
        <w:numPr>
          <w:ilvl w:val="0"/>
          <w:numId w:val="7"/>
        </w:numPr>
        <w:suppressAutoHyphens/>
        <w:spacing w:after="0" w:line="276" w:lineRule="auto"/>
        <w:rPr>
          <w:rFonts w:ascii="Times New Roman" w:hAnsi="Times New Roman" w:cs="Times New Roman"/>
          <w:b/>
          <w:bCs/>
          <w:sz w:val="24"/>
          <w:szCs w:val="24"/>
        </w:rPr>
      </w:pPr>
      <w:r w:rsidRPr="00990B2D">
        <w:rPr>
          <w:rFonts w:ascii="Times New Roman" w:hAnsi="Times New Roman" w:cs="Times New Roman"/>
          <w:b/>
          <w:bCs/>
          <w:sz w:val="24"/>
          <w:szCs w:val="24"/>
        </w:rPr>
        <w:t>Ампутациите – актуален социално-икономически проблем с много неизвестни (1,2,3,9,13,19)</w:t>
      </w:r>
    </w:p>
    <w:p w14:paraId="47768E52" w14:textId="77777777" w:rsidR="002248C5" w:rsidRPr="00990B2D" w:rsidRDefault="002248C5" w:rsidP="002248C5">
      <w:pPr>
        <w:spacing w:after="0" w:line="276" w:lineRule="auto"/>
        <w:ind w:left="720"/>
        <w:rPr>
          <w:rFonts w:ascii="Times New Roman" w:hAnsi="Times New Roman" w:cs="Times New Roman"/>
          <w:sz w:val="24"/>
          <w:szCs w:val="24"/>
        </w:rPr>
      </w:pPr>
      <w:r w:rsidRPr="00990B2D">
        <w:rPr>
          <w:rFonts w:ascii="Times New Roman" w:hAnsi="Times New Roman" w:cs="Times New Roman"/>
          <w:i/>
          <w:iCs/>
          <w:sz w:val="24"/>
          <w:szCs w:val="24"/>
        </w:rPr>
        <w:t>Принос</w:t>
      </w:r>
      <w:r w:rsidRPr="00990B2D">
        <w:rPr>
          <w:rFonts w:ascii="Times New Roman" w:hAnsi="Times New Roman" w:cs="Times New Roman"/>
          <w:sz w:val="24"/>
          <w:szCs w:val="24"/>
        </w:rPr>
        <w:t>:</w:t>
      </w:r>
    </w:p>
    <w:p w14:paraId="2A3EAE9E" w14:textId="77777777" w:rsidR="002248C5" w:rsidRPr="00990B2D" w:rsidRDefault="002248C5" w:rsidP="00990B2D">
      <w:pPr>
        <w:pStyle w:val="ListParagraph"/>
        <w:spacing w:line="276" w:lineRule="auto"/>
        <w:ind w:left="0" w:firstLine="436"/>
        <w:jc w:val="both"/>
        <w:rPr>
          <w:rFonts w:ascii="Times New Roman" w:hAnsi="Times New Roman" w:cs="Times New Roman"/>
          <w:sz w:val="24"/>
          <w:szCs w:val="24"/>
        </w:rPr>
      </w:pPr>
      <w:r w:rsidRPr="00990B2D">
        <w:rPr>
          <w:rFonts w:ascii="Times New Roman" w:hAnsi="Times New Roman" w:cs="Times New Roman"/>
          <w:sz w:val="24"/>
          <w:szCs w:val="24"/>
        </w:rPr>
        <w:t xml:space="preserve">При пациенти с остра емболия/тромбоза на артерии на крайниците са въведени комбинирани методи на късната реваскуларизация, които </w:t>
      </w:r>
      <w:r w:rsidRPr="00990B2D">
        <w:rPr>
          <w:rFonts w:ascii="Times New Roman" w:hAnsi="Times New Roman" w:cs="Times New Roman"/>
          <w:color w:val="000000"/>
          <w:sz w:val="24"/>
          <w:szCs w:val="24"/>
        </w:rPr>
        <w:t>п</w:t>
      </w:r>
      <w:r w:rsidRPr="00990B2D">
        <w:rPr>
          <w:rFonts w:ascii="Times New Roman" w:hAnsi="Times New Roman" w:cs="Times New Roman"/>
          <w:sz w:val="24"/>
          <w:szCs w:val="24"/>
        </w:rPr>
        <w:t>овишават качеството и ефективността на късните съдовохирургически интервенции и се снижава нивото на ампутация. Тези техники се използват в ежедневната съдово-хирургична практика и са обект на интерес за обучение от хирурзите.</w:t>
      </w:r>
    </w:p>
    <w:p w14:paraId="41BD9A2C" w14:textId="77777777" w:rsidR="002248C5" w:rsidRPr="00990B2D" w:rsidRDefault="002248C5" w:rsidP="002248C5">
      <w:pPr>
        <w:pStyle w:val="ListParagraph"/>
        <w:spacing w:line="276" w:lineRule="auto"/>
        <w:ind w:left="284" w:firstLine="436"/>
        <w:jc w:val="both"/>
        <w:rPr>
          <w:rFonts w:ascii="Times New Roman" w:hAnsi="Times New Roman" w:cs="Times New Roman"/>
          <w:sz w:val="24"/>
          <w:szCs w:val="24"/>
        </w:rPr>
      </w:pPr>
    </w:p>
    <w:p w14:paraId="21D05B5C" w14:textId="77777777" w:rsidR="002248C5" w:rsidRPr="00990B2D" w:rsidRDefault="002248C5" w:rsidP="002248C5">
      <w:pPr>
        <w:pStyle w:val="ListParagraph"/>
        <w:numPr>
          <w:ilvl w:val="0"/>
          <w:numId w:val="7"/>
        </w:numPr>
        <w:suppressAutoHyphens/>
        <w:spacing w:line="276" w:lineRule="auto"/>
        <w:jc w:val="both"/>
        <w:rPr>
          <w:rFonts w:ascii="Times New Roman" w:hAnsi="Times New Roman" w:cs="Times New Roman"/>
          <w:b/>
          <w:bCs/>
          <w:sz w:val="24"/>
          <w:szCs w:val="24"/>
        </w:rPr>
      </w:pPr>
      <w:r w:rsidRPr="00990B2D">
        <w:rPr>
          <w:rFonts w:ascii="Times New Roman" w:hAnsi="Times New Roman" w:cs="Times New Roman"/>
          <w:b/>
          <w:bCs/>
          <w:sz w:val="24"/>
          <w:szCs w:val="24"/>
        </w:rPr>
        <w:t>Диагностика и лечение на аневризма на коремната аорта (6,10,20,21,22,23,24)</w:t>
      </w:r>
    </w:p>
    <w:p w14:paraId="514D95F0" w14:textId="77777777" w:rsidR="002248C5" w:rsidRPr="00990B2D" w:rsidRDefault="002248C5" w:rsidP="002248C5">
      <w:pPr>
        <w:pStyle w:val="ListParagraph"/>
        <w:spacing w:after="0" w:line="276" w:lineRule="auto"/>
        <w:ind w:left="360" w:firstLine="348"/>
        <w:rPr>
          <w:rFonts w:ascii="Times New Roman" w:hAnsi="Times New Roman" w:cs="Times New Roman"/>
          <w:sz w:val="24"/>
          <w:szCs w:val="24"/>
        </w:rPr>
      </w:pPr>
      <w:r w:rsidRPr="00990B2D">
        <w:rPr>
          <w:rFonts w:ascii="Times New Roman" w:hAnsi="Times New Roman" w:cs="Times New Roman"/>
          <w:i/>
          <w:iCs/>
          <w:sz w:val="24"/>
          <w:szCs w:val="24"/>
        </w:rPr>
        <w:t>Принос</w:t>
      </w:r>
      <w:r w:rsidRPr="00990B2D">
        <w:rPr>
          <w:rFonts w:ascii="Times New Roman" w:hAnsi="Times New Roman" w:cs="Times New Roman"/>
          <w:sz w:val="24"/>
          <w:szCs w:val="24"/>
        </w:rPr>
        <w:t>:</w:t>
      </w:r>
    </w:p>
    <w:p w14:paraId="4A07CFFC" w14:textId="54C19EE1" w:rsidR="00990B2D" w:rsidRPr="005B14E2" w:rsidRDefault="002248C5" w:rsidP="005B14E2">
      <w:pPr>
        <w:spacing w:after="200" w:line="276" w:lineRule="auto"/>
        <w:ind w:firstLine="360"/>
        <w:jc w:val="both"/>
        <w:rPr>
          <w:rFonts w:ascii="Times New Roman" w:hAnsi="Times New Roman" w:cs="Times New Roman"/>
          <w:sz w:val="24"/>
          <w:szCs w:val="24"/>
          <w:lang w:val="ru-RU"/>
        </w:rPr>
      </w:pPr>
      <w:r w:rsidRPr="00990B2D">
        <w:rPr>
          <w:rFonts w:ascii="Times New Roman" w:hAnsi="Times New Roman" w:cs="Times New Roman"/>
          <w:color w:val="000000"/>
          <w:sz w:val="24"/>
          <w:szCs w:val="24"/>
        </w:rPr>
        <w:t>На базата на собствен опит са дадени препоръки за диагностиката, лечението и проследяването на пациенти с ААА. Р</w:t>
      </w:r>
      <w:r w:rsidRPr="00990B2D">
        <w:rPr>
          <w:rFonts w:ascii="Times New Roman" w:hAnsi="Times New Roman" w:cs="Times New Roman"/>
          <w:sz w:val="24"/>
          <w:szCs w:val="24"/>
        </w:rPr>
        <w:t xml:space="preserve">азделят се на планови и руптурирали (спешни) ААА като отделни нозологични единици, тъй като имат различни методи на диагностика и поведение. Разгледани са приложението, показанията и противопоказанията за отворена хирургия и </w:t>
      </w:r>
      <w:r w:rsidRPr="00990B2D">
        <w:rPr>
          <w:rFonts w:ascii="Times New Roman" w:hAnsi="Times New Roman" w:cs="Times New Roman"/>
          <w:sz w:val="24"/>
          <w:szCs w:val="24"/>
          <w:lang w:val="en-US"/>
        </w:rPr>
        <w:t>EVAR</w:t>
      </w:r>
      <w:r w:rsidRPr="00990B2D">
        <w:rPr>
          <w:rFonts w:ascii="Times New Roman" w:hAnsi="Times New Roman" w:cs="Times New Roman"/>
          <w:sz w:val="24"/>
          <w:szCs w:val="24"/>
          <w:lang w:val="ru-RU"/>
        </w:rPr>
        <w:t>.</w:t>
      </w:r>
    </w:p>
    <w:p w14:paraId="03759FD0" w14:textId="77777777" w:rsidR="002248C5" w:rsidRPr="00990B2D" w:rsidRDefault="002248C5" w:rsidP="002248C5">
      <w:pPr>
        <w:pStyle w:val="ListParagraph"/>
        <w:numPr>
          <w:ilvl w:val="0"/>
          <w:numId w:val="7"/>
        </w:numPr>
        <w:suppressAutoHyphens/>
        <w:spacing w:line="276" w:lineRule="auto"/>
        <w:jc w:val="both"/>
        <w:rPr>
          <w:rFonts w:ascii="Times New Roman" w:hAnsi="Times New Roman" w:cs="Times New Roman"/>
          <w:sz w:val="24"/>
          <w:szCs w:val="24"/>
        </w:rPr>
      </w:pPr>
      <w:r w:rsidRPr="00990B2D">
        <w:rPr>
          <w:rFonts w:ascii="Times New Roman" w:hAnsi="Times New Roman" w:cs="Times New Roman"/>
          <w:b/>
          <w:bCs/>
          <w:sz w:val="24"/>
          <w:szCs w:val="24"/>
        </w:rPr>
        <w:t>Посттравматична псевдоаневризма на трункус целиакус, третирана ендоваскуларно (7</w:t>
      </w:r>
      <w:r w:rsidRPr="00990B2D">
        <w:rPr>
          <w:rFonts w:ascii="Times New Roman" w:hAnsi="Times New Roman" w:cs="Times New Roman"/>
          <w:sz w:val="24"/>
          <w:szCs w:val="24"/>
        </w:rPr>
        <w:t>)</w:t>
      </w:r>
    </w:p>
    <w:p w14:paraId="5280A243" w14:textId="77777777" w:rsidR="002248C5" w:rsidRPr="00990B2D" w:rsidRDefault="002248C5" w:rsidP="002248C5">
      <w:pPr>
        <w:pStyle w:val="ListParagraph"/>
        <w:spacing w:line="276" w:lineRule="auto"/>
        <w:ind w:left="708"/>
        <w:jc w:val="both"/>
        <w:rPr>
          <w:rFonts w:ascii="Times New Roman" w:hAnsi="Times New Roman" w:cs="Times New Roman"/>
          <w:sz w:val="24"/>
          <w:szCs w:val="24"/>
        </w:rPr>
      </w:pPr>
      <w:r w:rsidRPr="00990B2D">
        <w:rPr>
          <w:rFonts w:ascii="Times New Roman" w:hAnsi="Times New Roman" w:cs="Times New Roman"/>
          <w:i/>
          <w:iCs/>
          <w:sz w:val="24"/>
          <w:szCs w:val="24"/>
        </w:rPr>
        <w:t>Принос</w:t>
      </w:r>
    </w:p>
    <w:p w14:paraId="2BDDCAEB" w14:textId="77777777" w:rsidR="002248C5" w:rsidRPr="00990B2D" w:rsidRDefault="002248C5" w:rsidP="00990B2D">
      <w:pPr>
        <w:pStyle w:val="ListParagraph"/>
        <w:spacing w:line="276" w:lineRule="auto"/>
        <w:ind w:left="0" w:firstLine="348"/>
        <w:jc w:val="both"/>
        <w:rPr>
          <w:rFonts w:ascii="Times New Roman" w:hAnsi="Times New Roman" w:cs="Times New Roman"/>
          <w:sz w:val="24"/>
          <w:szCs w:val="24"/>
        </w:rPr>
      </w:pPr>
      <w:r w:rsidRPr="00990B2D">
        <w:rPr>
          <w:rFonts w:ascii="Times New Roman" w:hAnsi="Times New Roman" w:cs="Times New Roman"/>
          <w:sz w:val="24"/>
          <w:szCs w:val="24"/>
        </w:rPr>
        <w:t xml:space="preserve">Описана е много рядка патология, която все още представлява обект на световен интерес. Приложеното ендоваскуларното лечение е щадящ терапевтичен метод на избор при подходяща анатомия. </w:t>
      </w:r>
    </w:p>
    <w:p w14:paraId="76BE6665" w14:textId="77777777" w:rsidR="002248C5" w:rsidRPr="00990B2D" w:rsidRDefault="002248C5" w:rsidP="002248C5">
      <w:pPr>
        <w:pStyle w:val="ListParagraph"/>
        <w:spacing w:line="276" w:lineRule="auto"/>
        <w:ind w:left="360" w:firstLine="348"/>
        <w:jc w:val="both"/>
        <w:rPr>
          <w:rFonts w:ascii="Times New Roman" w:hAnsi="Times New Roman" w:cs="Times New Roman"/>
          <w:sz w:val="24"/>
          <w:szCs w:val="24"/>
        </w:rPr>
      </w:pPr>
    </w:p>
    <w:p w14:paraId="016B2668" w14:textId="77777777" w:rsidR="002248C5" w:rsidRPr="00990B2D" w:rsidRDefault="002248C5" w:rsidP="002248C5">
      <w:pPr>
        <w:pStyle w:val="ListParagraph"/>
        <w:numPr>
          <w:ilvl w:val="0"/>
          <w:numId w:val="7"/>
        </w:numPr>
        <w:suppressAutoHyphens/>
        <w:spacing w:after="0" w:line="276" w:lineRule="auto"/>
        <w:jc w:val="both"/>
        <w:rPr>
          <w:rFonts w:ascii="Times New Roman" w:hAnsi="Times New Roman" w:cs="Times New Roman"/>
          <w:b/>
          <w:bCs/>
          <w:sz w:val="24"/>
          <w:szCs w:val="24"/>
        </w:rPr>
      </w:pPr>
      <w:r w:rsidRPr="00990B2D">
        <w:rPr>
          <w:rFonts w:ascii="Times New Roman" w:hAnsi="Times New Roman" w:cs="Times New Roman"/>
          <w:b/>
          <w:bCs/>
          <w:sz w:val="24"/>
          <w:szCs w:val="24"/>
        </w:rPr>
        <w:t>Ендоваскуларно лечение при оклузия на вени на долни крайници (5)</w:t>
      </w:r>
    </w:p>
    <w:p w14:paraId="06AD250C" w14:textId="77777777" w:rsidR="002248C5" w:rsidRPr="00990B2D" w:rsidRDefault="002248C5" w:rsidP="002248C5">
      <w:pPr>
        <w:spacing w:after="0" w:line="276" w:lineRule="auto"/>
        <w:ind w:left="360" w:firstLine="348"/>
        <w:rPr>
          <w:rFonts w:ascii="Times New Roman" w:eastAsia="HebarCYR-Normal" w:hAnsi="Times New Roman" w:cs="Times New Roman"/>
          <w:sz w:val="24"/>
          <w:szCs w:val="24"/>
        </w:rPr>
      </w:pPr>
      <w:r w:rsidRPr="00990B2D">
        <w:rPr>
          <w:rFonts w:ascii="Times New Roman" w:eastAsia="HebarCYR-Normal" w:hAnsi="Times New Roman" w:cs="Times New Roman"/>
          <w:i/>
          <w:iCs/>
          <w:sz w:val="24"/>
          <w:szCs w:val="24"/>
        </w:rPr>
        <w:t>Принос</w:t>
      </w:r>
      <w:r w:rsidRPr="00990B2D">
        <w:rPr>
          <w:rFonts w:ascii="Times New Roman" w:eastAsia="HebarCYR-Normal" w:hAnsi="Times New Roman" w:cs="Times New Roman"/>
          <w:sz w:val="24"/>
          <w:szCs w:val="24"/>
        </w:rPr>
        <w:t>:</w:t>
      </w:r>
    </w:p>
    <w:p w14:paraId="3B72F8DB" w14:textId="43B4C0A5" w:rsidR="002248C5" w:rsidRPr="00990B2D" w:rsidRDefault="002248C5" w:rsidP="00990B2D">
      <w:pPr>
        <w:spacing w:after="0" w:line="276" w:lineRule="auto"/>
        <w:ind w:firstLine="348"/>
        <w:jc w:val="both"/>
        <w:rPr>
          <w:rFonts w:ascii="Times New Roman" w:hAnsi="Times New Roman" w:cs="Times New Roman"/>
          <w:sz w:val="24"/>
          <w:szCs w:val="24"/>
          <w:lang w:val="ru-RU"/>
        </w:rPr>
      </w:pPr>
      <w:r w:rsidRPr="00990B2D">
        <w:rPr>
          <w:rFonts w:ascii="Times New Roman" w:eastAsia="HebarCYR-Normal" w:hAnsi="Times New Roman" w:cs="Times New Roman"/>
          <w:sz w:val="24"/>
          <w:szCs w:val="24"/>
        </w:rPr>
        <w:lastRenderedPageBreak/>
        <w:t>Приложено е ендоваскуларно лечение с имплантация на венозни стентове Abre, като по този начин се постигат оптимални ангиографски резултати за лечение при патология на илеокавалните венозни сегменти</w:t>
      </w:r>
      <w:r w:rsidR="005B14E2">
        <w:rPr>
          <w:rFonts w:ascii="Times New Roman" w:eastAsia="HebarCYR-Normal" w:hAnsi="Times New Roman" w:cs="Times New Roman"/>
          <w:sz w:val="24"/>
          <w:szCs w:val="24"/>
        </w:rPr>
        <w:t>,</w:t>
      </w:r>
      <w:r w:rsidRPr="00990B2D">
        <w:rPr>
          <w:rFonts w:ascii="Times New Roman" w:eastAsia="HebarCYR-Normal" w:hAnsi="Times New Roman" w:cs="Times New Roman"/>
          <w:sz w:val="24"/>
          <w:szCs w:val="24"/>
        </w:rPr>
        <w:t xml:space="preserve"> със сравнително по-малък риск за усложнения и значително по-ниска смъртност в сравнение с отворената хирургия. </w:t>
      </w:r>
      <w:r w:rsidRPr="00990B2D">
        <w:rPr>
          <w:rFonts w:ascii="Times New Roman" w:hAnsi="Times New Roman" w:cs="Times New Roman"/>
          <w:sz w:val="24"/>
          <w:szCs w:val="24"/>
        </w:rPr>
        <w:t xml:space="preserve"> Резултатите са представени и публикувани в някои от водещите научни списания и допринасят за изясняването на проблема.</w:t>
      </w:r>
    </w:p>
    <w:p w14:paraId="44C1B114" w14:textId="77777777" w:rsidR="002248C5" w:rsidRPr="00990B2D" w:rsidRDefault="002248C5" w:rsidP="002248C5">
      <w:pPr>
        <w:pStyle w:val="ListParagraph"/>
        <w:spacing w:line="276" w:lineRule="auto"/>
        <w:jc w:val="both"/>
        <w:rPr>
          <w:rFonts w:ascii="Times New Roman" w:hAnsi="Times New Roman" w:cs="Times New Roman"/>
          <w:sz w:val="24"/>
          <w:szCs w:val="24"/>
        </w:rPr>
      </w:pPr>
    </w:p>
    <w:p w14:paraId="55B32162" w14:textId="77777777" w:rsidR="002248C5" w:rsidRPr="00990B2D" w:rsidRDefault="002248C5" w:rsidP="002248C5">
      <w:pPr>
        <w:pStyle w:val="ListParagraph"/>
        <w:numPr>
          <w:ilvl w:val="0"/>
          <w:numId w:val="7"/>
        </w:numPr>
        <w:suppressAutoHyphens/>
        <w:spacing w:line="276" w:lineRule="auto"/>
        <w:jc w:val="both"/>
        <w:rPr>
          <w:rFonts w:ascii="Times New Roman" w:hAnsi="Times New Roman" w:cs="Times New Roman"/>
          <w:b/>
          <w:bCs/>
          <w:sz w:val="24"/>
          <w:szCs w:val="24"/>
        </w:rPr>
      </w:pPr>
      <w:r w:rsidRPr="00990B2D">
        <w:rPr>
          <w:rFonts w:ascii="Times New Roman" w:hAnsi="Times New Roman" w:cs="Times New Roman"/>
          <w:b/>
          <w:bCs/>
          <w:sz w:val="24"/>
          <w:szCs w:val="24"/>
        </w:rPr>
        <w:t>Ретроградна перкутанна периферна интервенция през колатерали при</w:t>
      </w:r>
    </w:p>
    <w:p w14:paraId="541493A1" w14:textId="77777777" w:rsidR="002248C5" w:rsidRPr="00990B2D" w:rsidRDefault="002248C5" w:rsidP="002248C5">
      <w:pPr>
        <w:pStyle w:val="ListParagraph"/>
        <w:spacing w:line="276" w:lineRule="auto"/>
        <w:ind w:left="360"/>
        <w:jc w:val="both"/>
        <w:rPr>
          <w:rFonts w:ascii="Times New Roman" w:hAnsi="Times New Roman" w:cs="Times New Roman"/>
          <w:b/>
          <w:bCs/>
          <w:sz w:val="24"/>
          <w:szCs w:val="24"/>
        </w:rPr>
      </w:pPr>
      <w:r w:rsidRPr="00990B2D">
        <w:rPr>
          <w:rFonts w:ascii="Times New Roman" w:hAnsi="Times New Roman" w:cs="Times New Roman"/>
          <w:b/>
          <w:bCs/>
          <w:sz w:val="24"/>
          <w:szCs w:val="24"/>
        </w:rPr>
        <w:t>периферна артериална болест на крайниците (12)</w:t>
      </w:r>
    </w:p>
    <w:p w14:paraId="347057F6" w14:textId="77777777" w:rsidR="002248C5" w:rsidRPr="00990B2D" w:rsidRDefault="002248C5" w:rsidP="002248C5">
      <w:pPr>
        <w:spacing w:after="0" w:line="276" w:lineRule="auto"/>
        <w:ind w:left="708"/>
        <w:rPr>
          <w:rFonts w:ascii="Times New Roman" w:hAnsi="Times New Roman" w:cs="Times New Roman"/>
          <w:i/>
          <w:iCs/>
          <w:sz w:val="24"/>
          <w:szCs w:val="24"/>
        </w:rPr>
      </w:pPr>
      <w:r w:rsidRPr="00990B2D">
        <w:rPr>
          <w:rFonts w:ascii="Times New Roman" w:hAnsi="Times New Roman" w:cs="Times New Roman"/>
          <w:i/>
          <w:iCs/>
          <w:sz w:val="24"/>
          <w:szCs w:val="24"/>
        </w:rPr>
        <w:t>Принос</w:t>
      </w:r>
    </w:p>
    <w:p w14:paraId="54EB555A" w14:textId="084F5954" w:rsidR="002248C5" w:rsidRPr="00990B2D" w:rsidRDefault="002248C5" w:rsidP="00990B2D">
      <w:pPr>
        <w:spacing w:after="0" w:line="276" w:lineRule="auto"/>
        <w:ind w:firstLine="348"/>
        <w:jc w:val="both"/>
        <w:rPr>
          <w:rFonts w:ascii="Times New Roman" w:hAnsi="Times New Roman" w:cs="Times New Roman"/>
          <w:sz w:val="24"/>
          <w:szCs w:val="24"/>
        </w:rPr>
      </w:pPr>
      <w:r w:rsidRPr="00990B2D">
        <w:rPr>
          <w:rFonts w:ascii="Times New Roman" w:hAnsi="Times New Roman" w:cs="Times New Roman"/>
          <w:sz w:val="24"/>
          <w:szCs w:val="24"/>
        </w:rPr>
        <w:t xml:space="preserve">Анализира се значението на трансколатералния ретрограден път като достъп на  избор в някои случаи за реканализиране на оклузии на артерии на долните крайници. </w:t>
      </w:r>
    </w:p>
    <w:p w14:paraId="6336477E" w14:textId="77777777" w:rsidR="002248C5" w:rsidRPr="00990B2D" w:rsidRDefault="002248C5" w:rsidP="002248C5">
      <w:pPr>
        <w:spacing w:after="0" w:line="276" w:lineRule="auto"/>
        <w:ind w:left="360" w:firstLine="348"/>
        <w:jc w:val="both"/>
        <w:rPr>
          <w:rFonts w:ascii="Times New Roman" w:hAnsi="Times New Roman" w:cs="Times New Roman"/>
          <w:sz w:val="24"/>
          <w:szCs w:val="24"/>
        </w:rPr>
      </w:pPr>
    </w:p>
    <w:p w14:paraId="346198E5" w14:textId="77777777" w:rsidR="002248C5" w:rsidRPr="00990B2D" w:rsidRDefault="002248C5" w:rsidP="002248C5">
      <w:pPr>
        <w:pStyle w:val="ListParagraph"/>
        <w:numPr>
          <w:ilvl w:val="0"/>
          <w:numId w:val="7"/>
        </w:numPr>
        <w:suppressAutoHyphens/>
        <w:spacing w:line="276" w:lineRule="auto"/>
        <w:jc w:val="both"/>
        <w:rPr>
          <w:rFonts w:ascii="Times New Roman" w:hAnsi="Times New Roman" w:cs="Times New Roman"/>
          <w:b/>
          <w:bCs/>
          <w:sz w:val="24"/>
          <w:szCs w:val="24"/>
        </w:rPr>
      </w:pPr>
      <w:r w:rsidRPr="00990B2D">
        <w:rPr>
          <w:rFonts w:ascii="Times New Roman" w:hAnsi="Times New Roman" w:cs="Times New Roman"/>
          <w:b/>
          <w:bCs/>
          <w:sz w:val="24"/>
          <w:szCs w:val="24"/>
          <w:lang w:val="ru-RU"/>
        </w:rPr>
        <w:t>Ендоваскуларно лечение на усложнена поплитеална аневризма  (14)</w:t>
      </w:r>
    </w:p>
    <w:p w14:paraId="1F336727" w14:textId="77777777" w:rsidR="002248C5" w:rsidRPr="00990B2D" w:rsidRDefault="002248C5" w:rsidP="002248C5">
      <w:pPr>
        <w:pStyle w:val="ListParagraph"/>
        <w:spacing w:line="276" w:lineRule="auto"/>
        <w:ind w:left="360" w:firstLine="348"/>
        <w:jc w:val="both"/>
        <w:rPr>
          <w:rFonts w:ascii="Times New Roman" w:hAnsi="Times New Roman" w:cs="Times New Roman"/>
          <w:sz w:val="24"/>
          <w:szCs w:val="24"/>
        </w:rPr>
      </w:pPr>
      <w:r w:rsidRPr="00990B2D">
        <w:rPr>
          <w:rFonts w:ascii="Times New Roman" w:hAnsi="Times New Roman" w:cs="Times New Roman"/>
          <w:i/>
          <w:iCs/>
          <w:sz w:val="24"/>
          <w:szCs w:val="24"/>
        </w:rPr>
        <w:t>Принос</w:t>
      </w:r>
      <w:r w:rsidRPr="00990B2D">
        <w:rPr>
          <w:rFonts w:ascii="Times New Roman" w:hAnsi="Times New Roman" w:cs="Times New Roman"/>
          <w:sz w:val="24"/>
          <w:szCs w:val="24"/>
        </w:rPr>
        <w:t>:</w:t>
      </w:r>
    </w:p>
    <w:p w14:paraId="12091478" w14:textId="77777777" w:rsidR="002248C5" w:rsidRPr="00990B2D" w:rsidRDefault="002248C5" w:rsidP="00990B2D">
      <w:pPr>
        <w:pStyle w:val="ListParagraph"/>
        <w:spacing w:line="276" w:lineRule="auto"/>
        <w:ind w:left="0"/>
        <w:jc w:val="both"/>
        <w:rPr>
          <w:rFonts w:ascii="Times New Roman" w:hAnsi="Times New Roman" w:cs="Times New Roman"/>
          <w:sz w:val="24"/>
          <w:szCs w:val="24"/>
        </w:rPr>
      </w:pPr>
      <w:r w:rsidRPr="00990B2D">
        <w:rPr>
          <w:rFonts w:ascii="Times New Roman" w:hAnsi="Times New Roman" w:cs="Times New Roman"/>
          <w:sz w:val="24"/>
          <w:szCs w:val="24"/>
        </w:rPr>
        <w:t xml:space="preserve"> </w:t>
      </w:r>
      <w:r w:rsidRPr="00990B2D">
        <w:rPr>
          <w:rFonts w:ascii="Times New Roman" w:hAnsi="Times New Roman" w:cs="Times New Roman"/>
          <w:sz w:val="24"/>
          <w:szCs w:val="24"/>
        </w:rPr>
        <w:tab/>
        <w:t>Приложението на ендоваскуларно лечение на ПАА е ефективна алтернатива на хирургическото лечение. При липсата на покрити саморазгъващи се стентове, поставянето на два миметични стента Supera, двоен слой в зоната на аневризмата е добра алтернатива.</w:t>
      </w:r>
    </w:p>
    <w:p w14:paraId="0162F625" w14:textId="77777777" w:rsidR="002248C5" w:rsidRPr="00990B2D" w:rsidRDefault="002248C5" w:rsidP="002248C5">
      <w:pPr>
        <w:pStyle w:val="ListParagraph"/>
        <w:spacing w:line="276" w:lineRule="auto"/>
        <w:ind w:left="360"/>
        <w:jc w:val="both"/>
        <w:rPr>
          <w:rFonts w:ascii="Times New Roman" w:hAnsi="Times New Roman" w:cs="Times New Roman"/>
          <w:sz w:val="24"/>
          <w:szCs w:val="24"/>
        </w:rPr>
      </w:pPr>
    </w:p>
    <w:p w14:paraId="4C89A5E8" w14:textId="77777777" w:rsidR="002248C5" w:rsidRPr="00990B2D" w:rsidRDefault="002248C5" w:rsidP="002248C5">
      <w:pPr>
        <w:pStyle w:val="ListParagraph"/>
        <w:numPr>
          <w:ilvl w:val="0"/>
          <w:numId w:val="7"/>
        </w:numPr>
        <w:suppressAutoHyphens/>
        <w:spacing w:line="276" w:lineRule="auto"/>
        <w:jc w:val="both"/>
        <w:rPr>
          <w:rFonts w:ascii="Times New Roman" w:hAnsi="Times New Roman" w:cs="Times New Roman"/>
          <w:b/>
          <w:bCs/>
          <w:sz w:val="24"/>
          <w:szCs w:val="24"/>
        </w:rPr>
      </w:pPr>
      <w:r w:rsidRPr="00990B2D">
        <w:rPr>
          <w:rFonts w:ascii="Times New Roman" w:hAnsi="Times New Roman" w:cs="Times New Roman"/>
          <w:b/>
          <w:bCs/>
          <w:sz w:val="24"/>
          <w:szCs w:val="24"/>
        </w:rPr>
        <w:t xml:space="preserve">Остра артериална недостатъчност на крайниците и </w:t>
      </w:r>
      <w:r w:rsidRPr="00990B2D">
        <w:rPr>
          <w:rFonts w:ascii="Times New Roman" w:hAnsi="Times New Roman" w:cs="Times New Roman"/>
          <w:b/>
          <w:bCs/>
          <w:sz w:val="24"/>
          <w:szCs w:val="24"/>
          <w:lang w:val="en-GB"/>
        </w:rPr>
        <w:t>Covid</w:t>
      </w:r>
      <w:r w:rsidRPr="00990B2D">
        <w:rPr>
          <w:rFonts w:ascii="Times New Roman" w:hAnsi="Times New Roman" w:cs="Times New Roman"/>
          <w:b/>
          <w:bCs/>
          <w:sz w:val="24"/>
          <w:szCs w:val="24"/>
        </w:rPr>
        <w:t xml:space="preserve"> -19  (11)</w:t>
      </w:r>
    </w:p>
    <w:p w14:paraId="57AEA586" w14:textId="77777777" w:rsidR="002248C5" w:rsidRPr="00990B2D" w:rsidRDefault="002248C5" w:rsidP="002248C5">
      <w:pPr>
        <w:pStyle w:val="ListParagraph"/>
        <w:spacing w:line="276" w:lineRule="auto"/>
        <w:jc w:val="both"/>
        <w:rPr>
          <w:rFonts w:ascii="Times New Roman" w:hAnsi="Times New Roman" w:cs="Times New Roman"/>
          <w:i/>
          <w:iCs/>
          <w:sz w:val="24"/>
          <w:szCs w:val="24"/>
        </w:rPr>
      </w:pPr>
      <w:r w:rsidRPr="00990B2D">
        <w:rPr>
          <w:rFonts w:ascii="Times New Roman" w:hAnsi="Times New Roman" w:cs="Times New Roman"/>
          <w:i/>
          <w:iCs/>
          <w:sz w:val="24"/>
          <w:szCs w:val="24"/>
        </w:rPr>
        <w:t>Принос</w:t>
      </w:r>
    </w:p>
    <w:p w14:paraId="5C38E609" w14:textId="34A3D714" w:rsidR="00990B2D" w:rsidRPr="00447C29" w:rsidRDefault="002248C5" w:rsidP="00447C29">
      <w:pPr>
        <w:pStyle w:val="ListParagraph"/>
        <w:spacing w:line="276" w:lineRule="auto"/>
        <w:ind w:left="0" w:firstLine="348"/>
        <w:jc w:val="both"/>
        <w:rPr>
          <w:rFonts w:ascii="Times New Roman" w:hAnsi="Times New Roman" w:cs="Times New Roman"/>
          <w:sz w:val="24"/>
          <w:szCs w:val="24"/>
        </w:rPr>
      </w:pPr>
      <w:r w:rsidRPr="00990B2D">
        <w:rPr>
          <w:rFonts w:ascii="Times New Roman" w:hAnsi="Times New Roman" w:cs="Times New Roman"/>
          <w:sz w:val="24"/>
          <w:szCs w:val="24"/>
        </w:rPr>
        <w:t xml:space="preserve">Описват се тромботичните артериални усложнения на долните крайници, които не се повлияват от адекватна антикоагулантна терапия поради увреда на съдовата стена по типа на васкулит при нфекцията със SARS-COV-2 вируса. При лечението на ОАНК, причинена от Covid-19, след оперативното лечение </w:t>
      </w:r>
      <w:r w:rsidR="00447C29">
        <w:rPr>
          <w:rFonts w:ascii="Times New Roman" w:hAnsi="Times New Roman" w:cs="Times New Roman"/>
          <w:sz w:val="24"/>
          <w:szCs w:val="24"/>
        </w:rPr>
        <w:t>посочва</w:t>
      </w:r>
      <w:r w:rsidRPr="00990B2D">
        <w:rPr>
          <w:rFonts w:ascii="Times New Roman" w:hAnsi="Times New Roman" w:cs="Times New Roman"/>
          <w:sz w:val="24"/>
          <w:szCs w:val="24"/>
        </w:rPr>
        <w:t xml:space="preserve"> необходимо включване на антикоагулантна терапия и на кортикостероиди.</w:t>
      </w:r>
    </w:p>
    <w:p w14:paraId="3EA348BC" w14:textId="77777777" w:rsidR="002248C5" w:rsidRPr="00990B2D" w:rsidRDefault="002248C5" w:rsidP="002248C5">
      <w:pPr>
        <w:pStyle w:val="ListParagraph"/>
        <w:spacing w:line="276" w:lineRule="auto"/>
        <w:ind w:left="360" w:firstLine="348"/>
        <w:jc w:val="both"/>
        <w:rPr>
          <w:rFonts w:ascii="Times New Roman" w:hAnsi="Times New Roman" w:cs="Times New Roman"/>
          <w:sz w:val="24"/>
          <w:szCs w:val="24"/>
        </w:rPr>
      </w:pPr>
    </w:p>
    <w:p w14:paraId="192A351B" w14:textId="77777777" w:rsidR="002248C5" w:rsidRPr="00990B2D" w:rsidRDefault="002248C5" w:rsidP="002248C5">
      <w:pPr>
        <w:pStyle w:val="ListParagraph"/>
        <w:numPr>
          <w:ilvl w:val="0"/>
          <w:numId w:val="7"/>
        </w:numPr>
        <w:suppressAutoHyphens/>
        <w:spacing w:line="276" w:lineRule="auto"/>
        <w:jc w:val="both"/>
        <w:rPr>
          <w:rFonts w:ascii="Times New Roman" w:hAnsi="Times New Roman" w:cs="Times New Roman"/>
          <w:b/>
          <w:bCs/>
          <w:sz w:val="24"/>
          <w:szCs w:val="24"/>
        </w:rPr>
      </w:pPr>
      <w:r w:rsidRPr="00990B2D">
        <w:rPr>
          <w:rFonts w:ascii="Times New Roman" w:hAnsi="Times New Roman" w:cs="Times New Roman"/>
          <w:b/>
          <w:bCs/>
          <w:sz w:val="24"/>
          <w:szCs w:val="24"/>
        </w:rPr>
        <w:t>Клинично приложение на устройства за затваряне на пункционни места (</w:t>
      </w:r>
      <w:r w:rsidRPr="00990B2D">
        <w:rPr>
          <w:rFonts w:ascii="Times New Roman" w:hAnsi="Times New Roman" w:cs="Times New Roman"/>
          <w:b/>
          <w:bCs/>
          <w:sz w:val="24"/>
          <w:szCs w:val="24"/>
          <w:lang w:val="en-US"/>
        </w:rPr>
        <w:t>vascular</w:t>
      </w:r>
      <w:r w:rsidRPr="00990B2D">
        <w:rPr>
          <w:rFonts w:ascii="Times New Roman" w:hAnsi="Times New Roman" w:cs="Times New Roman"/>
          <w:b/>
          <w:bCs/>
          <w:sz w:val="24"/>
          <w:szCs w:val="24"/>
        </w:rPr>
        <w:t xml:space="preserve"> </w:t>
      </w:r>
      <w:r w:rsidRPr="00990B2D">
        <w:rPr>
          <w:rFonts w:ascii="Times New Roman" w:hAnsi="Times New Roman" w:cs="Times New Roman"/>
          <w:b/>
          <w:bCs/>
          <w:sz w:val="24"/>
          <w:szCs w:val="24"/>
          <w:lang w:val="en-US"/>
        </w:rPr>
        <w:t>closure</w:t>
      </w:r>
      <w:r w:rsidRPr="00990B2D">
        <w:rPr>
          <w:rFonts w:ascii="Times New Roman" w:hAnsi="Times New Roman" w:cs="Times New Roman"/>
          <w:b/>
          <w:bCs/>
          <w:sz w:val="24"/>
          <w:szCs w:val="24"/>
        </w:rPr>
        <w:t xml:space="preserve"> </w:t>
      </w:r>
      <w:r w:rsidRPr="00990B2D">
        <w:rPr>
          <w:rFonts w:ascii="Times New Roman" w:hAnsi="Times New Roman" w:cs="Times New Roman"/>
          <w:b/>
          <w:bCs/>
          <w:sz w:val="24"/>
          <w:szCs w:val="24"/>
          <w:lang w:val="en-US"/>
        </w:rPr>
        <w:t>devices</w:t>
      </w:r>
      <w:r w:rsidRPr="00990B2D">
        <w:rPr>
          <w:rFonts w:ascii="Times New Roman" w:hAnsi="Times New Roman" w:cs="Times New Roman"/>
          <w:b/>
          <w:bCs/>
          <w:sz w:val="24"/>
          <w:szCs w:val="24"/>
        </w:rPr>
        <w:t>) (15)</w:t>
      </w:r>
    </w:p>
    <w:p w14:paraId="03441A5D" w14:textId="77777777" w:rsidR="002248C5" w:rsidRPr="00990B2D" w:rsidRDefault="002248C5" w:rsidP="002248C5">
      <w:pPr>
        <w:pStyle w:val="ListParagraph"/>
        <w:spacing w:after="0" w:line="276" w:lineRule="auto"/>
        <w:ind w:left="708"/>
        <w:jc w:val="both"/>
        <w:rPr>
          <w:rFonts w:ascii="Times New Roman" w:hAnsi="Times New Roman" w:cs="Times New Roman"/>
          <w:sz w:val="24"/>
          <w:szCs w:val="24"/>
        </w:rPr>
      </w:pPr>
      <w:r w:rsidRPr="00990B2D">
        <w:rPr>
          <w:rFonts w:ascii="Times New Roman" w:hAnsi="Times New Roman" w:cs="Times New Roman"/>
          <w:i/>
          <w:iCs/>
          <w:sz w:val="24"/>
          <w:szCs w:val="24"/>
        </w:rPr>
        <w:t>Принос</w:t>
      </w:r>
    </w:p>
    <w:p w14:paraId="66B4152F" w14:textId="620E3F62" w:rsidR="002248C5" w:rsidRPr="00990B2D" w:rsidRDefault="00447C29" w:rsidP="00990B2D">
      <w:pPr>
        <w:pStyle w:val="ListParagraph"/>
        <w:spacing w:line="276" w:lineRule="auto"/>
        <w:ind w:left="0" w:firstLine="348"/>
        <w:jc w:val="both"/>
        <w:rPr>
          <w:rFonts w:ascii="Times New Roman" w:hAnsi="Times New Roman" w:cs="Times New Roman"/>
          <w:sz w:val="24"/>
          <w:szCs w:val="24"/>
        </w:rPr>
      </w:pPr>
      <w:r>
        <w:rPr>
          <w:rFonts w:ascii="Times New Roman" w:hAnsi="Times New Roman" w:cs="Times New Roman"/>
          <w:sz w:val="24"/>
          <w:szCs w:val="24"/>
        </w:rPr>
        <w:t>Потвърждава с</w:t>
      </w:r>
      <w:r w:rsidR="002248C5" w:rsidRPr="00990B2D">
        <w:rPr>
          <w:rFonts w:ascii="Times New Roman" w:hAnsi="Times New Roman" w:cs="Times New Roman"/>
          <w:sz w:val="24"/>
          <w:szCs w:val="24"/>
        </w:rPr>
        <w:t>истемното използване на иновативни системи (Vascular closure devices), като метод за постигане на по-бърза хемостаза от мануалната компресия, подобна честота на усложненията,  намаляване на  дискомфорта на пациента, дават добра изходна стратегия при по-висока или по-ниска артериална пункция.</w:t>
      </w:r>
    </w:p>
    <w:p w14:paraId="259D9D25" w14:textId="77777777" w:rsidR="002248C5" w:rsidRPr="00990B2D" w:rsidRDefault="002248C5" w:rsidP="002248C5">
      <w:pPr>
        <w:pStyle w:val="ListParagraph"/>
        <w:spacing w:after="0" w:line="276" w:lineRule="auto"/>
        <w:rPr>
          <w:rFonts w:ascii="Times New Roman" w:hAnsi="Times New Roman" w:cs="Times New Roman"/>
          <w:sz w:val="24"/>
          <w:szCs w:val="24"/>
        </w:rPr>
      </w:pPr>
    </w:p>
    <w:p w14:paraId="2AA26298" w14:textId="77777777" w:rsidR="002248C5" w:rsidRPr="00990B2D" w:rsidRDefault="002248C5" w:rsidP="002248C5">
      <w:pPr>
        <w:pStyle w:val="ListParagraph"/>
        <w:numPr>
          <w:ilvl w:val="0"/>
          <w:numId w:val="7"/>
        </w:numPr>
        <w:suppressAutoHyphens/>
        <w:spacing w:after="0" w:line="276" w:lineRule="auto"/>
        <w:jc w:val="both"/>
        <w:rPr>
          <w:rFonts w:ascii="Times New Roman" w:hAnsi="Times New Roman" w:cs="Times New Roman"/>
          <w:b/>
          <w:bCs/>
          <w:sz w:val="24"/>
          <w:szCs w:val="24"/>
        </w:rPr>
      </w:pPr>
      <w:r w:rsidRPr="00990B2D">
        <w:rPr>
          <w:rFonts w:ascii="Times New Roman" w:hAnsi="Times New Roman" w:cs="Times New Roman"/>
          <w:b/>
          <w:bCs/>
          <w:sz w:val="24"/>
          <w:szCs w:val="24"/>
        </w:rPr>
        <w:t>Нестандартен подход за АВ-фистула при пациент на дългогодишно диализно лечение (17, Хирургичен съдов достъп за хемодиализа : учебник</w:t>
      </w:r>
      <w:r w:rsidRPr="00990B2D">
        <w:rPr>
          <w:rFonts w:ascii="Times New Roman" w:hAnsi="Times New Roman" w:cs="Times New Roman"/>
          <w:sz w:val="24"/>
          <w:szCs w:val="24"/>
        </w:rPr>
        <w:t>)</w:t>
      </w:r>
    </w:p>
    <w:p w14:paraId="32AD2601" w14:textId="77777777" w:rsidR="002248C5" w:rsidRPr="00990B2D" w:rsidRDefault="002248C5" w:rsidP="002248C5">
      <w:pPr>
        <w:pStyle w:val="ListParagraph"/>
        <w:spacing w:after="0" w:line="276" w:lineRule="auto"/>
        <w:jc w:val="both"/>
        <w:rPr>
          <w:rFonts w:ascii="Times New Roman" w:hAnsi="Times New Roman" w:cs="Times New Roman"/>
          <w:sz w:val="24"/>
          <w:szCs w:val="24"/>
        </w:rPr>
      </w:pPr>
      <w:r w:rsidRPr="00990B2D">
        <w:rPr>
          <w:rFonts w:ascii="Times New Roman" w:hAnsi="Times New Roman" w:cs="Times New Roman"/>
          <w:i/>
          <w:iCs/>
          <w:sz w:val="24"/>
          <w:szCs w:val="24"/>
        </w:rPr>
        <w:t>Принос</w:t>
      </w:r>
      <w:r w:rsidRPr="00990B2D">
        <w:rPr>
          <w:rFonts w:ascii="Times New Roman" w:hAnsi="Times New Roman" w:cs="Times New Roman"/>
          <w:sz w:val="24"/>
          <w:szCs w:val="24"/>
        </w:rPr>
        <w:t>:</w:t>
      </w:r>
    </w:p>
    <w:p w14:paraId="5458C360" w14:textId="035C3337" w:rsidR="002248C5" w:rsidRPr="00990B2D" w:rsidRDefault="002248C5" w:rsidP="00990B2D">
      <w:pPr>
        <w:pStyle w:val="ListParagraph"/>
        <w:spacing w:after="0" w:line="276" w:lineRule="auto"/>
        <w:ind w:left="0" w:firstLine="708"/>
        <w:jc w:val="both"/>
        <w:rPr>
          <w:rFonts w:ascii="Times New Roman" w:hAnsi="Times New Roman" w:cs="Times New Roman"/>
          <w:sz w:val="24"/>
          <w:szCs w:val="24"/>
        </w:rPr>
      </w:pPr>
      <w:r w:rsidRPr="00990B2D">
        <w:rPr>
          <w:rFonts w:ascii="Times New Roman" w:hAnsi="Times New Roman" w:cs="Times New Roman"/>
          <w:sz w:val="24"/>
          <w:szCs w:val="24"/>
        </w:rPr>
        <w:t xml:space="preserve">Осъществен е </w:t>
      </w:r>
      <w:r w:rsidR="00447C29">
        <w:rPr>
          <w:rFonts w:ascii="Times New Roman" w:hAnsi="Times New Roman" w:cs="Times New Roman"/>
          <w:sz w:val="24"/>
          <w:szCs w:val="24"/>
        </w:rPr>
        <w:t>успешен</w:t>
      </w:r>
      <w:r w:rsidRPr="00990B2D">
        <w:rPr>
          <w:rFonts w:ascii="Times New Roman" w:hAnsi="Times New Roman" w:cs="Times New Roman"/>
          <w:sz w:val="24"/>
          <w:szCs w:val="24"/>
        </w:rPr>
        <w:t xml:space="preserve"> подход за възстановяване на съществуващ тромбозирал достъп за хронидиализа, който може да се прилага и при други пациенти с компроментиран и/или изчерпан съдов достъп. Хирургичният подход и резултатите са </w:t>
      </w:r>
      <w:r w:rsidRPr="00990B2D">
        <w:rPr>
          <w:rFonts w:ascii="Times New Roman" w:hAnsi="Times New Roman" w:cs="Times New Roman"/>
          <w:sz w:val="24"/>
          <w:szCs w:val="24"/>
        </w:rPr>
        <w:lastRenderedPageBreak/>
        <w:t xml:space="preserve">представени и публикувани в някои от водещите научни списания и допринасят за изясняването на проблема. </w:t>
      </w:r>
    </w:p>
    <w:p w14:paraId="1C86C397" w14:textId="67F1A68D" w:rsidR="0001708A" w:rsidRPr="00990B2D" w:rsidRDefault="0001708A" w:rsidP="0001708A">
      <w:pPr>
        <w:jc w:val="both"/>
        <w:rPr>
          <w:rFonts w:ascii="Times New Roman" w:hAnsi="Times New Roman" w:cs="Times New Roman"/>
          <w:i/>
          <w:iCs/>
          <w:sz w:val="24"/>
          <w:szCs w:val="24"/>
        </w:rPr>
      </w:pPr>
    </w:p>
    <w:p w14:paraId="0178C580" w14:textId="03E5ED38" w:rsidR="002248C5" w:rsidRPr="00990B2D" w:rsidRDefault="002248C5" w:rsidP="002248C5">
      <w:pPr>
        <w:pStyle w:val="ListParagraph"/>
        <w:suppressAutoHyphens/>
        <w:spacing w:after="0" w:line="360" w:lineRule="auto"/>
        <w:ind w:left="1080"/>
        <w:jc w:val="both"/>
        <w:rPr>
          <w:rFonts w:ascii="Times New Roman" w:hAnsi="Times New Roman" w:cs="Times New Roman"/>
          <w:i/>
          <w:iCs/>
          <w:sz w:val="24"/>
          <w:szCs w:val="24"/>
          <w:lang w:val="ru-RU"/>
        </w:rPr>
      </w:pPr>
      <w:r w:rsidRPr="00990B2D">
        <w:rPr>
          <w:rFonts w:ascii="Times New Roman" w:hAnsi="Times New Roman" w:cs="Times New Roman"/>
          <w:i/>
          <w:iCs/>
          <w:sz w:val="24"/>
          <w:szCs w:val="24"/>
        </w:rPr>
        <w:t xml:space="preserve">Учебно-преподавателска дейност </w:t>
      </w:r>
      <w:r w:rsidRPr="00990B2D">
        <w:rPr>
          <w:rFonts w:ascii="Times New Roman" w:hAnsi="Times New Roman" w:cs="Times New Roman"/>
          <w:i/>
          <w:iCs/>
          <w:sz w:val="24"/>
          <w:szCs w:val="24"/>
          <w:lang w:val="ru-RU"/>
        </w:rPr>
        <w:t xml:space="preserve"> </w:t>
      </w:r>
    </w:p>
    <w:p w14:paraId="74ACCFDF" w14:textId="5F733B64" w:rsidR="002248C5" w:rsidRPr="00990B2D" w:rsidRDefault="001B1203" w:rsidP="00444699">
      <w:pPr>
        <w:pStyle w:val="ListParagraph"/>
        <w:suppressAutoHyphens/>
        <w:spacing w:after="0" w:line="276" w:lineRule="auto"/>
        <w:ind w:left="0" w:firstLine="708"/>
        <w:jc w:val="both"/>
        <w:rPr>
          <w:rFonts w:ascii="Times New Roman" w:hAnsi="Times New Roman" w:cs="Times New Roman"/>
          <w:sz w:val="24"/>
          <w:szCs w:val="24"/>
        </w:rPr>
      </w:pPr>
      <w:r w:rsidRPr="00990B2D">
        <w:rPr>
          <w:rFonts w:ascii="Times New Roman" w:hAnsi="Times New Roman" w:cs="Times New Roman"/>
          <w:sz w:val="24"/>
          <w:szCs w:val="24"/>
        </w:rPr>
        <w:t xml:space="preserve">Учебно-преподавателската дейност на д-р Рунков се изразява в обучение на </w:t>
      </w:r>
      <w:r w:rsidR="00990B2D" w:rsidRPr="00990B2D">
        <w:rPr>
          <w:rFonts w:ascii="Times New Roman" w:hAnsi="Times New Roman" w:cs="Times New Roman"/>
          <w:sz w:val="24"/>
          <w:szCs w:val="24"/>
        </w:rPr>
        <w:t>с</w:t>
      </w:r>
      <w:r w:rsidRPr="00990B2D">
        <w:rPr>
          <w:rFonts w:ascii="Times New Roman" w:hAnsi="Times New Roman" w:cs="Times New Roman"/>
          <w:sz w:val="24"/>
          <w:szCs w:val="24"/>
        </w:rPr>
        <w:t xml:space="preserve">пециализанти по съдова хирургия. </w:t>
      </w:r>
      <w:r w:rsidR="002248C5" w:rsidRPr="00990B2D">
        <w:rPr>
          <w:rFonts w:ascii="Times New Roman" w:hAnsi="Times New Roman" w:cs="Times New Roman"/>
          <w:sz w:val="24"/>
          <w:szCs w:val="24"/>
        </w:rPr>
        <w:t xml:space="preserve">Като началник </w:t>
      </w:r>
      <w:r w:rsidRPr="00990B2D">
        <w:rPr>
          <w:rFonts w:ascii="Times New Roman" w:hAnsi="Times New Roman" w:cs="Times New Roman"/>
          <w:sz w:val="24"/>
          <w:szCs w:val="24"/>
        </w:rPr>
        <w:t>на о</w:t>
      </w:r>
      <w:r w:rsidR="002248C5" w:rsidRPr="00990B2D">
        <w:rPr>
          <w:rFonts w:ascii="Times New Roman" w:hAnsi="Times New Roman" w:cs="Times New Roman"/>
          <w:sz w:val="24"/>
          <w:szCs w:val="24"/>
        </w:rPr>
        <w:t xml:space="preserve">отделение по съдова хирургия към МБАЛ „Св. Пантелеймон“ гр. Ямбол, е бил ръководител на 4 специализанта, които са придобили специалност „Съдова хирургия“. Като началник на </w:t>
      </w:r>
      <w:r w:rsidRPr="00990B2D">
        <w:rPr>
          <w:rFonts w:ascii="Times New Roman" w:hAnsi="Times New Roman" w:cs="Times New Roman"/>
          <w:sz w:val="24"/>
          <w:szCs w:val="24"/>
        </w:rPr>
        <w:t>О</w:t>
      </w:r>
      <w:r w:rsidR="002248C5" w:rsidRPr="00990B2D">
        <w:rPr>
          <w:rFonts w:ascii="Times New Roman" w:hAnsi="Times New Roman" w:cs="Times New Roman"/>
          <w:sz w:val="24"/>
          <w:szCs w:val="24"/>
        </w:rPr>
        <w:t>тделение по съдова хирургия към МБАЛ „Сърце и мозък“ гр. Бургас в периода 2022г.-2024г. – 2 год. и 2 месеца, д-р Рунков е бил ръководител на трима специализанти по съдова хирургия</w:t>
      </w:r>
      <w:r w:rsidRPr="00990B2D">
        <w:rPr>
          <w:rFonts w:ascii="Times New Roman" w:hAnsi="Times New Roman" w:cs="Times New Roman"/>
          <w:sz w:val="24"/>
          <w:szCs w:val="24"/>
        </w:rPr>
        <w:t>, за което е представил Удостоверение за преподавател</w:t>
      </w:r>
      <w:r w:rsidR="002248C5" w:rsidRPr="00990B2D">
        <w:rPr>
          <w:rFonts w:ascii="Times New Roman" w:hAnsi="Times New Roman" w:cs="Times New Roman"/>
          <w:sz w:val="24"/>
          <w:szCs w:val="24"/>
        </w:rPr>
        <w:t xml:space="preserve">. </w:t>
      </w:r>
    </w:p>
    <w:p w14:paraId="5D52D776" w14:textId="77777777" w:rsidR="00E20A63" w:rsidRPr="00990B2D" w:rsidRDefault="00E20A63" w:rsidP="00E20A63">
      <w:pPr>
        <w:pStyle w:val="ListParagraph"/>
        <w:suppressAutoHyphens/>
        <w:spacing w:after="0" w:line="360" w:lineRule="auto"/>
        <w:ind w:left="0"/>
        <w:jc w:val="both"/>
        <w:rPr>
          <w:rFonts w:ascii="Times New Roman" w:hAnsi="Times New Roman" w:cs="Times New Roman"/>
          <w:sz w:val="24"/>
          <w:szCs w:val="24"/>
        </w:rPr>
      </w:pPr>
    </w:p>
    <w:p w14:paraId="56999863" w14:textId="023A639F" w:rsidR="00E20A63" w:rsidRPr="00990B2D" w:rsidRDefault="00E20A63" w:rsidP="00990B2D">
      <w:pPr>
        <w:pStyle w:val="ListParagraph"/>
        <w:suppressAutoHyphens/>
        <w:spacing w:after="0" w:line="360" w:lineRule="auto"/>
        <w:ind w:left="0" w:firstLine="708"/>
        <w:jc w:val="both"/>
        <w:rPr>
          <w:rFonts w:ascii="Times New Roman" w:hAnsi="Times New Roman" w:cs="Times New Roman"/>
          <w:sz w:val="24"/>
          <w:szCs w:val="24"/>
        </w:rPr>
      </w:pPr>
      <w:r w:rsidRPr="00990B2D">
        <w:rPr>
          <w:rFonts w:ascii="Times New Roman" w:hAnsi="Times New Roman" w:cs="Times New Roman"/>
          <w:i/>
          <w:iCs/>
          <w:sz w:val="24"/>
          <w:szCs w:val="24"/>
        </w:rPr>
        <w:t>Заключение</w:t>
      </w:r>
    </w:p>
    <w:p w14:paraId="5FFE0D96" w14:textId="51DDF768" w:rsidR="000239C8" w:rsidRPr="00D772A2" w:rsidRDefault="000239C8" w:rsidP="00447C29">
      <w:pPr>
        <w:spacing w:line="360" w:lineRule="auto"/>
        <w:ind w:firstLine="708"/>
        <w:jc w:val="both"/>
        <w:rPr>
          <w:rFonts w:ascii="Times New Roman" w:hAnsi="Times New Roman"/>
        </w:rPr>
      </w:pPr>
      <w:r w:rsidRPr="00D772A2">
        <w:rPr>
          <w:rFonts w:ascii="Times New Roman" w:hAnsi="Times New Roman"/>
        </w:rPr>
        <w:t xml:space="preserve">От направения анализ и оценка на представените материали по конкурса може да се обобщи, че </w:t>
      </w:r>
      <w:r w:rsidRPr="00990B2D">
        <w:rPr>
          <w:rFonts w:ascii="Times New Roman" w:hAnsi="Times New Roman" w:cs="Times New Roman"/>
          <w:sz w:val="24"/>
          <w:szCs w:val="24"/>
        </w:rPr>
        <w:t>Д-р Румен Рунков</w:t>
      </w:r>
      <w:r w:rsidRPr="00D772A2">
        <w:rPr>
          <w:rFonts w:ascii="Times New Roman" w:hAnsi="Times New Roman"/>
        </w:rPr>
        <w:t xml:space="preserve"> отговаря на задължителните условия и задължителните количествени критерии и науко-метрични показатели за заемане на академичната длъжност „</w:t>
      </w:r>
      <w:r>
        <w:rPr>
          <w:rFonts w:ascii="Times New Roman" w:hAnsi="Times New Roman"/>
        </w:rPr>
        <w:t>Доцент</w:t>
      </w:r>
      <w:r w:rsidRPr="00D772A2">
        <w:rPr>
          <w:rFonts w:ascii="Times New Roman" w:hAnsi="Times New Roman"/>
        </w:rPr>
        <w:t>”.</w:t>
      </w:r>
      <w:r w:rsidR="00447C29">
        <w:rPr>
          <w:rFonts w:ascii="Times New Roman" w:hAnsi="Times New Roman"/>
        </w:rPr>
        <w:t xml:space="preserve"> </w:t>
      </w:r>
      <w:r w:rsidRPr="00D772A2">
        <w:rPr>
          <w:rFonts w:ascii="Times New Roman" w:hAnsi="Times New Roman"/>
        </w:rPr>
        <w:t>Кандидатът е</w:t>
      </w:r>
      <w:r w:rsidRPr="000239C8">
        <w:rPr>
          <w:rFonts w:ascii="Times New Roman" w:hAnsi="Times New Roman" w:cs="Times New Roman"/>
          <w:sz w:val="24"/>
          <w:szCs w:val="24"/>
        </w:rPr>
        <w:t xml:space="preserve"> </w:t>
      </w:r>
      <w:r w:rsidRPr="00990B2D">
        <w:rPr>
          <w:rFonts w:ascii="Times New Roman" w:hAnsi="Times New Roman" w:cs="Times New Roman"/>
          <w:sz w:val="24"/>
          <w:szCs w:val="24"/>
        </w:rPr>
        <w:t>изграден съдов хирург</w:t>
      </w:r>
      <w:r w:rsidRPr="00D772A2">
        <w:rPr>
          <w:rFonts w:ascii="Times New Roman" w:hAnsi="Times New Roman"/>
        </w:rPr>
        <w:t xml:space="preserve"> с доказани професионални и академични качества.</w:t>
      </w:r>
    </w:p>
    <w:p w14:paraId="305C1F04" w14:textId="51208230" w:rsidR="000239C8" w:rsidRPr="00D772A2" w:rsidRDefault="000239C8" w:rsidP="00F876AC">
      <w:pPr>
        <w:autoSpaceDE w:val="0"/>
        <w:autoSpaceDN w:val="0"/>
        <w:adjustRightInd w:val="0"/>
        <w:spacing w:line="360" w:lineRule="auto"/>
        <w:ind w:firstLine="708"/>
        <w:jc w:val="both"/>
        <w:rPr>
          <w:rFonts w:ascii="Times New Roman" w:hAnsi="Times New Roman"/>
        </w:rPr>
      </w:pPr>
      <w:r w:rsidRPr="00D772A2">
        <w:rPr>
          <w:rFonts w:ascii="Times New Roman" w:hAnsi="Times New Roman"/>
        </w:rPr>
        <w:t xml:space="preserve">Поради изложените причини, убедено давам </w:t>
      </w:r>
      <w:r w:rsidRPr="00D772A2">
        <w:rPr>
          <w:rFonts w:ascii="Times New Roman" w:hAnsi="Times New Roman"/>
          <w:b/>
        </w:rPr>
        <w:t>положителна оценка</w:t>
      </w:r>
      <w:r w:rsidRPr="00D772A2">
        <w:rPr>
          <w:rFonts w:ascii="Times New Roman" w:hAnsi="Times New Roman"/>
        </w:rPr>
        <w:t xml:space="preserve"> и предлагам на почитаемите членове на Научното жури да гласуват </w:t>
      </w:r>
      <w:r w:rsidRPr="00D772A2">
        <w:rPr>
          <w:rFonts w:ascii="Times New Roman" w:hAnsi="Times New Roman"/>
          <w:b/>
        </w:rPr>
        <w:t>положително</w:t>
      </w:r>
      <w:r w:rsidRPr="00D772A2">
        <w:rPr>
          <w:rFonts w:ascii="Times New Roman" w:hAnsi="Times New Roman"/>
        </w:rPr>
        <w:t xml:space="preserve"> за избирането на </w:t>
      </w:r>
      <w:r w:rsidRPr="00990B2D">
        <w:rPr>
          <w:rFonts w:ascii="Times New Roman" w:hAnsi="Times New Roman" w:cs="Times New Roman"/>
          <w:sz w:val="24"/>
          <w:szCs w:val="24"/>
        </w:rPr>
        <w:t>д-р Румен Димитров Рунков, д.м. за „Доцент“ по Съдова хирургия за нуждите на Отделение по Съдова хирурия, УМБАЛ „Софиямед“ – София.</w:t>
      </w:r>
      <w:r w:rsidRPr="00D772A2">
        <w:rPr>
          <w:rFonts w:ascii="Times New Roman" w:hAnsi="Times New Roman"/>
        </w:rPr>
        <w:t>.</w:t>
      </w:r>
    </w:p>
    <w:p w14:paraId="0F4C4285" w14:textId="77777777" w:rsidR="000239C8" w:rsidRPr="00990B2D" w:rsidRDefault="000239C8" w:rsidP="00E20A63">
      <w:pPr>
        <w:pStyle w:val="ListParagraph"/>
        <w:suppressAutoHyphens/>
        <w:spacing w:after="0" w:line="360" w:lineRule="auto"/>
        <w:ind w:left="0"/>
        <w:jc w:val="both"/>
        <w:rPr>
          <w:rFonts w:ascii="Times New Roman" w:hAnsi="Times New Roman" w:cs="Times New Roman"/>
          <w:sz w:val="24"/>
          <w:szCs w:val="24"/>
        </w:rPr>
      </w:pPr>
    </w:p>
    <w:p w14:paraId="05E5C411" w14:textId="77777777" w:rsidR="00990B2D" w:rsidRDefault="00990B2D" w:rsidP="00E20A63">
      <w:pPr>
        <w:pStyle w:val="ListParagraph"/>
        <w:suppressAutoHyphens/>
        <w:spacing w:after="0" w:line="360" w:lineRule="auto"/>
        <w:ind w:left="0"/>
        <w:jc w:val="both"/>
        <w:rPr>
          <w:rFonts w:ascii="Times New Roman" w:hAnsi="Times New Roman" w:cs="Times New Roman"/>
          <w:sz w:val="24"/>
          <w:szCs w:val="24"/>
        </w:rPr>
      </w:pPr>
    </w:p>
    <w:p w14:paraId="037B0AFD" w14:textId="1FB3BBEE" w:rsidR="00E20A63" w:rsidRPr="000239C8" w:rsidRDefault="00E20A63" w:rsidP="00E20A63">
      <w:pPr>
        <w:pStyle w:val="ListParagraph"/>
        <w:suppressAutoHyphens/>
        <w:spacing w:after="0" w:line="360" w:lineRule="auto"/>
        <w:ind w:left="0"/>
        <w:jc w:val="both"/>
        <w:rPr>
          <w:rFonts w:ascii="Mistral" w:hAnsi="Mistral" w:cs="Times New Roman"/>
          <w:sz w:val="24"/>
          <w:szCs w:val="24"/>
        </w:rPr>
      </w:pPr>
      <w:r w:rsidRPr="00990B2D">
        <w:rPr>
          <w:rFonts w:ascii="Times New Roman" w:hAnsi="Times New Roman" w:cs="Times New Roman"/>
          <w:sz w:val="24"/>
          <w:szCs w:val="24"/>
        </w:rPr>
        <w:t>05.05.2025 г.</w:t>
      </w:r>
      <w:r w:rsidR="000239C8">
        <w:rPr>
          <w:rFonts w:ascii="Times New Roman" w:hAnsi="Times New Roman" w:cs="Times New Roman"/>
          <w:sz w:val="24"/>
          <w:szCs w:val="24"/>
        </w:rPr>
        <w:t xml:space="preserve">                                                   </w:t>
      </w:r>
      <w:r w:rsidR="000239C8" w:rsidRPr="000239C8">
        <w:rPr>
          <w:rFonts w:ascii="Times New Roman" w:hAnsi="Times New Roman" w:cs="Times New Roman"/>
          <w:color w:val="4472C4" w:themeColor="accent1"/>
          <w:sz w:val="48"/>
          <w:szCs w:val="48"/>
        </w:rPr>
        <w:t xml:space="preserve"> </w:t>
      </w:r>
      <w:r w:rsidR="000239C8" w:rsidRPr="000239C8">
        <w:rPr>
          <w:rFonts w:ascii="Mistral" w:hAnsi="Mistral" w:cs="Times New Roman"/>
          <w:color w:val="4472C4" w:themeColor="accent1"/>
          <w:sz w:val="48"/>
          <w:szCs w:val="48"/>
        </w:rPr>
        <w:t>А.Червеняков</w:t>
      </w:r>
    </w:p>
    <w:p w14:paraId="6AA3A76C" w14:textId="14C0BF23" w:rsidR="00E20A63" w:rsidRPr="00990B2D" w:rsidRDefault="00E20A63" w:rsidP="00E20A63">
      <w:pPr>
        <w:pStyle w:val="ListParagraph"/>
        <w:suppressAutoHyphens/>
        <w:spacing w:after="0" w:line="360" w:lineRule="auto"/>
        <w:ind w:left="0"/>
        <w:jc w:val="both"/>
        <w:rPr>
          <w:rFonts w:ascii="Times New Roman" w:hAnsi="Times New Roman" w:cs="Times New Roman"/>
          <w:sz w:val="24"/>
          <w:szCs w:val="24"/>
        </w:rPr>
      </w:pPr>
      <w:r w:rsidRPr="00990B2D">
        <w:rPr>
          <w:rFonts w:ascii="Times New Roman" w:hAnsi="Times New Roman" w:cs="Times New Roman"/>
          <w:sz w:val="24"/>
          <w:szCs w:val="24"/>
        </w:rPr>
        <w:t>Гр. София</w:t>
      </w:r>
    </w:p>
    <w:p w14:paraId="56FF51C6" w14:textId="45AA2C2E" w:rsidR="002248C5" w:rsidRPr="00990B2D" w:rsidRDefault="00E20A63" w:rsidP="00990B2D">
      <w:pPr>
        <w:pStyle w:val="ListParagraph"/>
        <w:suppressAutoHyphens/>
        <w:spacing w:after="0" w:line="360" w:lineRule="auto"/>
        <w:ind w:left="0"/>
        <w:jc w:val="both"/>
        <w:rPr>
          <w:rFonts w:ascii="Times New Roman" w:hAnsi="Times New Roman" w:cs="Times New Roman"/>
          <w:i/>
          <w:iCs/>
          <w:sz w:val="24"/>
          <w:szCs w:val="24"/>
          <w:lang w:val="ru-RU"/>
        </w:rPr>
      </w:pPr>
      <w:r w:rsidRPr="00990B2D">
        <w:rPr>
          <w:rFonts w:ascii="Times New Roman" w:hAnsi="Times New Roman" w:cs="Times New Roman"/>
          <w:sz w:val="24"/>
          <w:szCs w:val="24"/>
        </w:rPr>
        <w:tab/>
      </w:r>
      <w:r w:rsidRPr="00990B2D">
        <w:rPr>
          <w:rFonts w:ascii="Times New Roman" w:hAnsi="Times New Roman" w:cs="Times New Roman"/>
          <w:sz w:val="24"/>
          <w:szCs w:val="24"/>
        </w:rPr>
        <w:tab/>
      </w:r>
      <w:r w:rsidRPr="00990B2D">
        <w:rPr>
          <w:rFonts w:ascii="Times New Roman" w:hAnsi="Times New Roman" w:cs="Times New Roman"/>
          <w:sz w:val="24"/>
          <w:szCs w:val="24"/>
        </w:rPr>
        <w:tab/>
      </w:r>
      <w:r w:rsidRPr="00990B2D">
        <w:rPr>
          <w:rFonts w:ascii="Times New Roman" w:hAnsi="Times New Roman" w:cs="Times New Roman"/>
          <w:sz w:val="24"/>
          <w:szCs w:val="24"/>
        </w:rPr>
        <w:tab/>
      </w:r>
      <w:r w:rsidRPr="00990B2D">
        <w:rPr>
          <w:rFonts w:ascii="Times New Roman" w:hAnsi="Times New Roman" w:cs="Times New Roman"/>
          <w:sz w:val="24"/>
          <w:szCs w:val="24"/>
        </w:rPr>
        <w:tab/>
        <w:t>Проф. д-р Александър Петров Червеняков,д.м.н.</w:t>
      </w:r>
    </w:p>
    <w:sectPr w:rsidR="002248C5" w:rsidRPr="00990B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0CFD" w14:textId="77777777" w:rsidR="00DD2905" w:rsidRDefault="00DD2905" w:rsidP="002248C5">
      <w:pPr>
        <w:spacing w:after="0" w:line="240" w:lineRule="auto"/>
      </w:pPr>
      <w:r>
        <w:separator/>
      </w:r>
    </w:p>
  </w:endnote>
  <w:endnote w:type="continuationSeparator" w:id="0">
    <w:p w14:paraId="6074AAD4" w14:textId="77777777" w:rsidR="00DD2905" w:rsidRDefault="00DD2905" w:rsidP="0022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barCYR-Normal">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60466"/>
      <w:docPartObj>
        <w:docPartGallery w:val="Page Numbers (Bottom of Page)"/>
        <w:docPartUnique/>
      </w:docPartObj>
    </w:sdtPr>
    <w:sdtContent>
      <w:p w14:paraId="0DB9C57D" w14:textId="066E8DD5" w:rsidR="002248C5" w:rsidRDefault="002248C5">
        <w:pPr>
          <w:pStyle w:val="Footer"/>
          <w:jc w:val="center"/>
        </w:pPr>
        <w:r>
          <w:fldChar w:fldCharType="begin"/>
        </w:r>
        <w:r>
          <w:instrText>PAGE   \* MERGEFORMAT</w:instrText>
        </w:r>
        <w:r>
          <w:fldChar w:fldCharType="separate"/>
        </w:r>
        <w:r>
          <w:t>2</w:t>
        </w:r>
        <w:r>
          <w:fldChar w:fldCharType="end"/>
        </w:r>
      </w:p>
    </w:sdtContent>
  </w:sdt>
  <w:p w14:paraId="27222815" w14:textId="77777777" w:rsidR="002248C5" w:rsidRDefault="0022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978C3" w14:textId="77777777" w:rsidR="00DD2905" w:rsidRDefault="00DD2905" w:rsidP="002248C5">
      <w:pPr>
        <w:spacing w:after="0" w:line="240" w:lineRule="auto"/>
      </w:pPr>
      <w:r>
        <w:separator/>
      </w:r>
    </w:p>
  </w:footnote>
  <w:footnote w:type="continuationSeparator" w:id="0">
    <w:p w14:paraId="36ABBCCC" w14:textId="77777777" w:rsidR="00DD2905" w:rsidRDefault="00DD2905" w:rsidP="00224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499B"/>
    <w:multiLevelType w:val="multilevel"/>
    <w:tmpl w:val="20FCC6D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7AF5734"/>
    <w:multiLevelType w:val="multilevel"/>
    <w:tmpl w:val="77800D7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 w15:restartNumberingAfterBreak="0">
    <w:nsid w:val="183843E8"/>
    <w:multiLevelType w:val="hybridMultilevel"/>
    <w:tmpl w:val="D0420446"/>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1D7B34FF"/>
    <w:multiLevelType w:val="hybridMultilevel"/>
    <w:tmpl w:val="E6CA8B48"/>
    <w:lvl w:ilvl="0" w:tplc="CBEA72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28E04A82"/>
    <w:multiLevelType w:val="hybridMultilevel"/>
    <w:tmpl w:val="2A905F66"/>
    <w:lvl w:ilvl="0" w:tplc="A082101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39FE155C"/>
    <w:multiLevelType w:val="multilevel"/>
    <w:tmpl w:val="4BBE3F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3A2F9F"/>
    <w:multiLevelType w:val="hybridMultilevel"/>
    <w:tmpl w:val="38BACB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F3B5D26"/>
    <w:multiLevelType w:val="hybridMultilevel"/>
    <w:tmpl w:val="398AE52A"/>
    <w:lvl w:ilvl="0" w:tplc="0402000F">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8" w15:restartNumberingAfterBreak="0">
    <w:nsid w:val="519C0A3D"/>
    <w:multiLevelType w:val="hybridMultilevel"/>
    <w:tmpl w:val="D29AE8B2"/>
    <w:lvl w:ilvl="0" w:tplc="B5DA07EE">
      <w:start w:val="1"/>
      <w:numFmt w:val="upperRoman"/>
      <w:lvlText w:val="%1."/>
      <w:lvlJc w:val="left"/>
      <w:pPr>
        <w:ind w:left="1080" w:hanging="720"/>
      </w:pPr>
      <w:rPr>
        <w:rFonts w:hint="default"/>
        <w:b w:val="0"/>
        <w:bCs w:val="0"/>
        <w:i/>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4A31EC3"/>
    <w:multiLevelType w:val="hybridMultilevel"/>
    <w:tmpl w:val="B506303A"/>
    <w:lvl w:ilvl="0" w:tplc="B5DA07EE">
      <w:start w:val="1"/>
      <w:numFmt w:val="upperRoman"/>
      <w:lvlText w:val="%1."/>
      <w:lvlJc w:val="left"/>
      <w:pPr>
        <w:ind w:left="1080" w:hanging="720"/>
      </w:pPr>
      <w:rPr>
        <w:rFonts w:hint="default"/>
        <w:b w:val="0"/>
        <w:bCs w:val="0"/>
        <w:i/>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2096395144">
    <w:abstractNumId w:val="9"/>
  </w:num>
  <w:num w:numId="2" w16cid:durableId="1571768501">
    <w:abstractNumId w:val="2"/>
  </w:num>
  <w:num w:numId="3" w16cid:durableId="93601500">
    <w:abstractNumId w:val="8"/>
  </w:num>
  <w:num w:numId="4" w16cid:durableId="1086611410">
    <w:abstractNumId w:val="4"/>
  </w:num>
  <w:num w:numId="5" w16cid:durableId="694844318">
    <w:abstractNumId w:val="0"/>
  </w:num>
  <w:num w:numId="6" w16cid:durableId="1567688907">
    <w:abstractNumId w:val="7"/>
  </w:num>
  <w:num w:numId="7" w16cid:durableId="1775978631">
    <w:abstractNumId w:val="5"/>
  </w:num>
  <w:num w:numId="8" w16cid:durableId="568076220">
    <w:abstractNumId w:val="1"/>
  </w:num>
  <w:num w:numId="9" w16cid:durableId="1803187914">
    <w:abstractNumId w:val="6"/>
  </w:num>
  <w:num w:numId="10" w16cid:durableId="400371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8A"/>
    <w:rsid w:val="0001708A"/>
    <w:rsid w:val="000239C8"/>
    <w:rsid w:val="000B6875"/>
    <w:rsid w:val="001A26B5"/>
    <w:rsid w:val="001B1203"/>
    <w:rsid w:val="00211238"/>
    <w:rsid w:val="002248C5"/>
    <w:rsid w:val="0022782A"/>
    <w:rsid w:val="0037691E"/>
    <w:rsid w:val="00397C8E"/>
    <w:rsid w:val="00416842"/>
    <w:rsid w:val="00444699"/>
    <w:rsid w:val="00447C29"/>
    <w:rsid w:val="00523043"/>
    <w:rsid w:val="005719F7"/>
    <w:rsid w:val="005B099F"/>
    <w:rsid w:val="005B14E2"/>
    <w:rsid w:val="005F2512"/>
    <w:rsid w:val="006D4CEA"/>
    <w:rsid w:val="0070325B"/>
    <w:rsid w:val="007E658D"/>
    <w:rsid w:val="008A54B5"/>
    <w:rsid w:val="008E1383"/>
    <w:rsid w:val="00990B2D"/>
    <w:rsid w:val="00A14713"/>
    <w:rsid w:val="00B7448B"/>
    <w:rsid w:val="00BE4AAB"/>
    <w:rsid w:val="00D91138"/>
    <w:rsid w:val="00DA5607"/>
    <w:rsid w:val="00DD2905"/>
    <w:rsid w:val="00E20A63"/>
    <w:rsid w:val="00E75C55"/>
    <w:rsid w:val="00EF2B5B"/>
    <w:rsid w:val="00F876AC"/>
    <w:rsid w:val="00F964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48DB8"/>
  <w15:chartTrackingRefBased/>
  <w15:docId w15:val="{419734B4-7DDF-4DBD-BDD6-AC2B8593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708A"/>
    <w:pPr>
      <w:ind w:left="720"/>
      <w:contextualSpacing/>
    </w:pPr>
  </w:style>
  <w:style w:type="paragraph" w:styleId="Header">
    <w:name w:val="header"/>
    <w:basedOn w:val="Normal"/>
    <w:link w:val="HeaderChar"/>
    <w:uiPriority w:val="99"/>
    <w:unhideWhenUsed/>
    <w:rsid w:val="002248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48C5"/>
  </w:style>
  <w:style w:type="paragraph" w:styleId="Footer">
    <w:name w:val="footer"/>
    <w:basedOn w:val="Normal"/>
    <w:link w:val="FooterChar"/>
    <w:uiPriority w:val="99"/>
    <w:unhideWhenUsed/>
    <w:rsid w:val="002248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Pages>
  <Words>1742</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Антония Димитрова</cp:lastModifiedBy>
  <cp:revision>6</cp:revision>
  <dcterms:created xsi:type="dcterms:W3CDTF">2025-05-05T12:15:00Z</dcterms:created>
  <dcterms:modified xsi:type="dcterms:W3CDTF">2025-05-07T08:08:00Z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24f576fa-1687-4f96-be36-c7c626cf1d9a</vt:lpwstr>
  </property>
</Properties>
</file>